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90C" w:rsidRDefault="00A2590C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A2590C" w:rsidRDefault="00A2590C">
      <w:pPr>
        <w:pStyle w:val="ConsPlusNormal"/>
        <w:jc w:val="both"/>
        <w:outlineLvl w:val="0"/>
      </w:pPr>
    </w:p>
    <w:p w:rsidR="00A2590C" w:rsidRDefault="00A2590C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A2590C" w:rsidRDefault="00A2590C">
      <w:pPr>
        <w:pStyle w:val="ConsPlusTitle"/>
        <w:jc w:val="center"/>
      </w:pPr>
    </w:p>
    <w:p w:rsidR="00A2590C" w:rsidRDefault="00A2590C">
      <w:pPr>
        <w:pStyle w:val="ConsPlusTitle"/>
        <w:jc w:val="center"/>
      </w:pPr>
      <w:r>
        <w:t>ПОСТАНОВЛЕНИЕ</w:t>
      </w:r>
    </w:p>
    <w:p w:rsidR="00A2590C" w:rsidRDefault="00A2590C">
      <w:pPr>
        <w:pStyle w:val="ConsPlusTitle"/>
        <w:jc w:val="center"/>
      </w:pPr>
      <w:r>
        <w:t>от 23 января 2016 г. N 29</w:t>
      </w:r>
    </w:p>
    <w:p w:rsidR="00A2590C" w:rsidRDefault="00A2590C">
      <w:pPr>
        <w:pStyle w:val="ConsPlusTitle"/>
        <w:jc w:val="center"/>
      </w:pPr>
    </w:p>
    <w:p w:rsidR="00A2590C" w:rsidRDefault="00A2590C">
      <w:pPr>
        <w:pStyle w:val="ConsPlusTitle"/>
        <w:jc w:val="center"/>
      </w:pPr>
      <w:r>
        <w:t>ОБ УТВЕРЖДЕНИИ ТРЕБОВАНИЙ</w:t>
      </w:r>
    </w:p>
    <w:p w:rsidR="00A2590C" w:rsidRDefault="00A2590C">
      <w:pPr>
        <w:pStyle w:val="ConsPlusTitle"/>
        <w:jc w:val="center"/>
      </w:pPr>
      <w:r>
        <w:t>ПО ОБЕСПЕЧЕНИЮ ТРАНСПОРТНОЙ БЕЗОПАСНОСТИ</w:t>
      </w:r>
    </w:p>
    <w:p w:rsidR="00A2590C" w:rsidRDefault="00A2590C">
      <w:pPr>
        <w:pStyle w:val="ConsPlusTitle"/>
        <w:jc w:val="center"/>
      </w:pPr>
      <w:r>
        <w:t>ОБЪЕКТОВ ТРАНСПОРТНОЙ ИНФРАСТРУКТУРЫ ПО ВИДАМ ТРАНСПОРТА</w:t>
      </w:r>
    </w:p>
    <w:p w:rsidR="00A2590C" w:rsidRDefault="00A2590C">
      <w:pPr>
        <w:pStyle w:val="ConsPlusTitle"/>
        <w:jc w:val="center"/>
      </w:pPr>
      <w:r>
        <w:t>НА ЭТАПЕ ИХ ПРОЕКТИРОВАНИЯ И СТРОИТЕЛЬСТВА И ТРЕБОВАНИЙ</w:t>
      </w:r>
    </w:p>
    <w:p w:rsidR="00A2590C" w:rsidRDefault="00A2590C">
      <w:pPr>
        <w:pStyle w:val="ConsPlusTitle"/>
        <w:jc w:val="center"/>
      </w:pPr>
      <w:r>
        <w:t>ПО ОБЕСПЕЧЕНИЮ ТРАНСПОРТНОЙ БЕЗОПАСНОСТИ ОБЪЕКТОВ (ЗДАНИЙ,</w:t>
      </w:r>
    </w:p>
    <w:p w:rsidR="00A2590C" w:rsidRDefault="00A2590C">
      <w:pPr>
        <w:pStyle w:val="ConsPlusTitle"/>
        <w:jc w:val="center"/>
      </w:pPr>
      <w:r>
        <w:t>СТРОЕНИЙ, СООРУЖЕНИЙ), НЕ ЯВЛЯЮЩИХСЯ ОБЪЕКТАМИ ТРАНСПОРТНОЙ</w:t>
      </w:r>
    </w:p>
    <w:p w:rsidR="00A2590C" w:rsidRDefault="00A2590C">
      <w:pPr>
        <w:pStyle w:val="ConsPlusTitle"/>
        <w:jc w:val="center"/>
      </w:pPr>
      <w:r>
        <w:t>ИНФРАСТРУКТУРЫ И РАСПОЛОЖЕННЫХ НА ЗЕМЕЛЬНЫХ УЧАСТКАХ,</w:t>
      </w:r>
    </w:p>
    <w:p w:rsidR="00A2590C" w:rsidRDefault="00A2590C">
      <w:pPr>
        <w:pStyle w:val="ConsPlusTitle"/>
        <w:jc w:val="center"/>
      </w:pPr>
      <w:r>
        <w:t>ПРИЛЕГАЮЩИХ К ОБЪЕКТАМ ТРАНСПОРТНОЙ ИНФРАСТРУКТУРЫ</w:t>
      </w:r>
    </w:p>
    <w:p w:rsidR="00A2590C" w:rsidRDefault="00A2590C">
      <w:pPr>
        <w:pStyle w:val="ConsPlusTitle"/>
        <w:jc w:val="center"/>
      </w:pPr>
      <w:r>
        <w:t>И ОТНЕСЕННЫХ В СООТВЕТСТВИИ С ЗЕМЕЛЬНЫМ ЗАКОНОДАТЕЛЬСТВОМ</w:t>
      </w:r>
    </w:p>
    <w:p w:rsidR="00A2590C" w:rsidRDefault="00A2590C">
      <w:pPr>
        <w:pStyle w:val="ConsPlusTitle"/>
        <w:jc w:val="center"/>
      </w:pPr>
      <w:r>
        <w:t>РОССИЙСКОЙ ФЕДЕРАЦИИ К ОХРАННЫМ ЗОНАМ ЗЕМЕЛЬ ТРАНСПОРТА,</w:t>
      </w:r>
    </w:p>
    <w:p w:rsidR="00A2590C" w:rsidRDefault="00A2590C">
      <w:pPr>
        <w:pStyle w:val="ConsPlusTitle"/>
        <w:jc w:val="center"/>
      </w:pPr>
      <w:r>
        <w:t>И О ВНЕСЕНИИ ИЗМЕНЕНИЙ В ПОЛОЖЕНИЕ О СОСТАВЕ РАЗДЕЛОВ</w:t>
      </w:r>
    </w:p>
    <w:p w:rsidR="00A2590C" w:rsidRDefault="00A2590C">
      <w:pPr>
        <w:pStyle w:val="ConsPlusTitle"/>
        <w:jc w:val="center"/>
      </w:pPr>
      <w:r>
        <w:t>ПРОЕКТНОЙ ДОКУМЕНТАЦИИ И ТРЕБОВАНИЯХ К ИХ СОДЕРЖАНИЮ</w:t>
      </w:r>
    </w:p>
    <w:p w:rsidR="00A2590C" w:rsidRDefault="00A2590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2590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2590C" w:rsidRDefault="00A2590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2590C" w:rsidRDefault="00A2590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21.04.2018 N 479)</w:t>
            </w:r>
          </w:p>
        </w:tc>
      </w:tr>
    </w:tbl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A2590C" w:rsidRDefault="00A2590C">
      <w:pPr>
        <w:pStyle w:val="ConsPlusNormal"/>
        <w:jc w:val="both"/>
      </w:pPr>
      <w:r>
        <w:t xml:space="preserve">(в ред. </w:t>
      </w:r>
      <w:hyperlink r:id="rId6" w:history="1">
        <w:r>
          <w:rPr>
            <w:color w:val="0000FF"/>
          </w:rPr>
          <w:t>Постановления</w:t>
        </w:r>
      </w:hyperlink>
      <w:r>
        <w:t xml:space="preserve"> Правительства РФ от 21.04.2018 N 479)</w:t>
      </w:r>
    </w:p>
    <w:p w:rsidR="00A2590C" w:rsidRDefault="00A2590C">
      <w:pPr>
        <w:pStyle w:val="ConsPlusNormal"/>
        <w:spacing w:before="220"/>
        <w:ind w:firstLine="540"/>
        <w:jc w:val="both"/>
      </w:pPr>
      <w:hyperlink w:anchor="P48" w:history="1">
        <w:r>
          <w:rPr>
            <w:color w:val="0000FF"/>
          </w:rPr>
          <w:t>требования</w:t>
        </w:r>
      </w:hyperlink>
      <w:r>
        <w:t xml:space="preserve"> по обеспечению транспортной безопасности объектов транспортной инфраструктуры по видам транспорта на этапе их проектирования и строительства;</w:t>
      </w:r>
    </w:p>
    <w:p w:rsidR="00A2590C" w:rsidRDefault="00A2590C">
      <w:pPr>
        <w:pStyle w:val="ConsPlusNormal"/>
        <w:spacing w:before="220"/>
        <w:ind w:firstLine="540"/>
        <w:jc w:val="both"/>
      </w:pPr>
      <w:hyperlink w:anchor="P97" w:history="1">
        <w:r>
          <w:rPr>
            <w:color w:val="0000FF"/>
          </w:rPr>
          <w:t>требования</w:t>
        </w:r>
      </w:hyperlink>
      <w:r>
        <w:t xml:space="preserve"> по обеспечению транспортной безопасности объектов (зданий, строений, сооружений), не являющихся объектами транспортной инфраструктуры и расположенных на земельных участках, прилегающих к объектам транспортной инфраструктуры и отнесенных в соответствии с земельным законодательством Российской Федерации к охранным зонам земель транспорта;</w:t>
      </w:r>
    </w:p>
    <w:p w:rsidR="00A2590C" w:rsidRDefault="00A2590C">
      <w:pPr>
        <w:pStyle w:val="ConsPlusNormal"/>
        <w:spacing w:before="220"/>
        <w:ind w:firstLine="540"/>
        <w:jc w:val="both"/>
      </w:pPr>
      <w:hyperlink w:anchor="P129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7" w:history="1">
        <w:r>
          <w:rPr>
            <w:color w:val="0000FF"/>
          </w:rPr>
          <w:t>Положение</w:t>
        </w:r>
      </w:hyperlink>
      <w:r>
        <w:t xml:space="preserve"> о составе разделов проектной документации и требованиях к их содержанию, утвержденное постановлением Правительства Российской Федерации от 16 февраля 2008 г. N 87 "О составе разделов проектной документации и требованиях к их содержанию" (Собрание законодательства Российской Федерации, 2008, N 8, ст. 744; 2010, N 51, ст. 6937; 2011, N 8, ст. 1118).</w:t>
      </w:r>
    </w:p>
    <w:p w:rsidR="00A2590C" w:rsidRDefault="00A2590C">
      <w:pPr>
        <w:pStyle w:val="ConsPlusNormal"/>
        <w:spacing w:before="220"/>
        <w:ind w:firstLine="540"/>
        <w:jc w:val="both"/>
      </w:pPr>
      <w:bookmarkStart w:id="0" w:name="P27"/>
      <w:bookmarkEnd w:id="0"/>
      <w:r>
        <w:t xml:space="preserve">2. Установить, что </w:t>
      </w:r>
      <w:hyperlink w:anchor="P63" w:history="1">
        <w:r>
          <w:rPr>
            <w:color w:val="0000FF"/>
          </w:rPr>
          <w:t>пункт 6</w:t>
        </w:r>
      </w:hyperlink>
      <w:r>
        <w:t xml:space="preserve"> требований по обеспечению транспортной безопасности объектов транспортной инфраструктуры по видам транспорта на этапе их проектирования и строительства, утвержденных настоящим постановлением, применяется в отношении проектной документации для строительства объектов транспортной инфраструктуры, договоры на разработку которой заключены после дня вступления в силу настоящего постановления, за исключением: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транспортного перехода через Керченский пролив;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участка автомобильной дороги А-290 Новороссийск - Керчь от последней автодорожной развязки до устоя автодорожной части транспортного перехода через Керченский пролив (со </w:t>
      </w:r>
      <w:r>
        <w:lastRenderedPageBreak/>
        <w:t>стороны Таманского полуострова);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участка автомобильной дороги А-290 Новороссийск - Керчь от устоя автодорожной части транспортного перехода через Керченский пролив до автодорожной развязки на Индустриальном шоссе в г. Керчи (со стороны Керченского полуострова);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участка железнодорожных путей </w:t>
      </w:r>
      <w:proofErr w:type="spellStart"/>
      <w:r>
        <w:t>Вышестеблиевская</w:t>
      </w:r>
      <w:proofErr w:type="spellEnd"/>
      <w:r>
        <w:t xml:space="preserve"> (на 104 км, пикет 5-6) - обгонный пункт на 22 км строящегося железнодорожного участка - Тамань-пассажирская - 500 м до устоя железнодорожной части транспортного перехода через Керченский пролив;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железнодорожного участка Багерово - Керчь-Южная - 500 м до устоя железнодорожной части транспортного перехода через Керченский пролив.</w:t>
      </w:r>
    </w:p>
    <w:p w:rsidR="00A2590C" w:rsidRDefault="00A2590C">
      <w:pPr>
        <w:pStyle w:val="ConsPlusNormal"/>
        <w:jc w:val="both"/>
      </w:pPr>
      <w:r>
        <w:t xml:space="preserve">(п. 2 введен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21.04.2018 N 479)</w:t>
      </w: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right"/>
      </w:pPr>
      <w:r>
        <w:t>Председатель Правительства</w:t>
      </w:r>
    </w:p>
    <w:p w:rsidR="00A2590C" w:rsidRDefault="00A2590C">
      <w:pPr>
        <w:pStyle w:val="ConsPlusNormal"/>
        <w:jc w:val="right"/>
      </w:pPr>
      <w:r>
        <w:t>Российской Федерации</w:t>
      </w:r>
    </w:p>
    <w:p w:rsidR="00A2590C" w:rsidRDefault="00A2590C">
      <w:pPr>
        <w:pStyle w:val="ConsPlusNormal"/>
        <w:jc w:val="right"/>
      </w:pPr>
      <w:r>
        <w:t>Д.МЕДВЕДЕВ</w:t>
      </w: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right"/>
        <w:outlineLvl w:val="0"/>
      </w:pPr>
      <w:r>
        <w:t>Утверждены</w:t>
      </w:r>
    </w:p>
    <w:p w:rsidR="00A2590C" w:rsidRDefault="00A2590C">
      <w:pPr>
        <w:pStyle w:val="ConsPlusNormal"/>
        <w:jc w:val="right"/>
      </w:pPr>
      <w:r>
        <w:t>постановлением Правительства</w:t>
      </w:r>
    </w:p>
    <w:p w:rsidR="00A2590C" w:rsidRDefault="00A2590C">
      <w:pPr>
        <w:pStyle w:val="ConsPlusNormal"/>
        <w:jc w:val="right"/>
      </w:pPr>
      <w:r>
        <w:t>Российской Федерации</w:t>
      </w:r>
    </w:p>
    <w:p w:rsidR="00A2590C" w:rsidRDefault="00A2590C">
      <w:pPr>
        <w:pStyle w:val="ConsPlusNormal"/>
        <w:jc w:val="right"/>
      </w:pPr>
      <w:r>
        <w:t>от 23 января 2016 г. N 29</w:t>
      </w: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Title"/>
        <w:jc w:val="center"/>
      </w:pPr>
      <w:bookmarkStart w:id="1" w:name="P48"/>
      <w:bookmarkEnd w:id="1"/>
      <w:r>
        <w:t>ТРЕБОВАНИЯ</w:t>
      </w:r>
    </w:p>
    <w:p w:rsidR="00A2590C" w:rsidRDefault="00A2590C">
      <w:pPr>
        <w:pStyle w:val="ConsPlusTitle"/>
        <w:jc w:val="center"/>
      </w:pPr>
      <w:r>
        <w:t>ПО ОБЕСПЕЧЕНИЮ ТРАНСПОРТНОЙ БЕЗОПАСНОСТИ ОБЪЕКТОВ</w:t>
      </w:r>
    </w:p>
    <w:p w:rsidR="00A2590C" w:rsidRDefault="00A2590C">
      <w:pPr>
        <w:pStyle w:val="ConsPlusTitle"/>
        <w:jc w:val="center"/>
      </w:pPr>
      <w:r>
        <w:t>ТРАНСПОРТНОЙ ИНФРАСТРУКТУРЫ ПО ВИДАМ ТРАНСПОРТА</w:t>
      </w:r>
    </w:p>
    <w:p w:rsidR="00A2590C" w:rsidRDefault="00A2590C">
      <w:pPr>
        <w:pStyle w:val="ConsPlusTitle"/>
        <w:jc w:val="center"/>
      </w:pPr>
      <w:r>
        <w:t>НА ЭТАПЕ ИХ ПРОЕКТИРОВАНИЯ И СТРОИТЕЛЬСТВА</w:t>
      </w:r>
    </w:p>
    <w:p w:rsidR="00A2590C" w:rsidRDefault="00A2590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2590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2590C" w:rsidRDefault="00A2590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2590C" w:rsidRDefault="00A2590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21.04.2018 N 479)</w:t>
            </w:r>
          </w:p>
        </w:tc>
      </w:tr>
    </w:tbl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ind w:firstLine="540"/>
        <w:jc w:val="both"/>
      </w:pPr>
      <w:r>
        <w:t xml:space="preserve">1. Настоящий документ в соответствии с </w:t>
      </w:r>
      <w:hyperlink r:id="rId10" w:history="1">
        <w:r>
          <w:rPr>
            <w:color w:val="0000FF"/>
          </w:rPr>
          <w:t>частью 2 статьи 8</w:t>
        </w:r>
      </w:hyperlink>
      <w:r>
        <w:t xml:space="preserve"> Федерального закона "О транспортной безопасности" определяет требования по обеспечению транспортной безопасности объектов транспортной инфраструктуры воздушного, железнодорожного, морского и внутреннего водного транспорта, городского наземного электрического транспорта, автомобильного транспорта и дорожного хозяйства, метрополитена (далее - объекты транспортной инфраструктуры) на этапе их проектирования и строительства, включающие в себя систему мер, реализуемых застройщиками объектов транспортной инфраструктуры.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2. В целях настоящего документа под строительством объекта транспортной инфраструктуры понимается создание и реконструкция объектов транспортной инфраструктуры.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3. Понятия "реконструкция" и "застройщик" используются в настоящем документе в значениях, установленных законодательством Российской Федерации о градостроительной деятельности.</w:t>
      </w:r>
    </w:p>
    <w:p w:rsidR="00A2590C" w:rsidRDefault="00A2590C">
      <w:pPr>
        <w:pStyle w:val="ConsPlusNormal"/>
        <w:spacing w:before="220"/>
        <w:ind w:firstLine="540"/>
        <w:jc w:val="both"/>
      </w:pPr>
      <w:bookmarkStart w:id="2" w:name="P58"/>
      <w:bookmarkEnd w:id="2"/>
      <w:r>
        <w:t xml:space="preserve">4. Застройщик объекта транспортной инфраструктуры по согласованию с компетентным органом в области обеспечения транспортной безопасности устанавливает предварительную категорию строящегося объекта транспортной инфраструктуры исходя из количества категорий и критериев категорирования, установленных в соответствии с </w:t>
      </w:r>
      <w:hyperlink r:id="rId11" w:history="1">
        <w:r>
          <w:rPr>
            <w:color w:val="0000FF"/>
          </w:rPr>
          <w:t>частью 2 статьи 6</w:t>
        </w:r>
      </w:hyperlink>
      <w:r>
        <w:t xml:space="preserve"> Федерального </w:t>
      </w:r>
      <w:r>
        <w:lastRenderedPageBreak/>
        <w:t>закона "О транспортной безопасности" (далее - Федеральный закон), и сведений о месте проведения строительных работ, технических и технологических характеристиках такого объекта транспортной инфраструктуры.</w:t>
      </w:r>
    </w:p>
    <w:p w:rsidR="00A2590C" w:rsidRDefault="00A2590C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21.04.2018 N 479)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5. Проектирование объектов транспортной инфраструктуры осуществляется с учетом их предварительной категории, установленной в соответствии с </w:t>
      </w:r>
      <w:hyperlink w:anchor="P58" w:history="1">
        <w:r>
          <w:rPr>
            <w:color w:val="0000FF"/>
          </w:rPr>
          <w:t>пунктом 4</w:t>
        </w:r>
      </w:hyperlink>
      <w:r>
        <w:t xml:space="preserve"> настоящего документа, или присвоенной категории реконструируемого объекта транспортной инфраструктуры и обеспечения реализации требований, установленных в соответствии с </w:t>
      </w:r>
      <w:hyperlink r:id="rId13" w:history="1">
        <w:r>
          <w:rPr>
            <w:color w:val="0000FF"/>
          </w:rPr>
          <w:t>частью 1 статьи 8</w:t>
        </w:r>
      </w:hyperlink>
      <w:r>
        <w:t xml:space="preserve"> Федерального закона.</w:t>
      </w:r>
    </w:p>
    <w:p w:rsidR="00A2590C" w:rsidRDefault="00A2590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2590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2590C" w:rsidRDefault="00A2590C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A2590C" w:rsidRDefault="00A2590C">
            <w:pPr>
              <w:pStyle w:val="ConsPlusNormal"/>
              <w:jc w:val="both"/>
            </w:pPr>
            <w:r>
              <w:rPr>
                <w:color w:val="392C69"/>
              </w:rPr>
              <w:t xml:space="preserve">О применении п. 6 Требований см. </w:t>
            </w:r>
            <w:hyperlink w:anchor="P27" w:history="1">
              <w:r>
                <w:rPr>
                  <w:color w:val="0000FF"/>
                </w:rPr>
                <w:t>п. 2</w:t>
              </w:r>
            </w:hyperlink>
            <w:r>
              <w:rPr>
                <w:color w:val="392C69"/>
              </w:rPr>
              <w:t xml:space="preserve"> данного документа.</w:t>
            </w:r>
          </w:p>
        </w:tc>
      </w:tr>
    </w:tbl>
    <w:p w:rsidR="00A2590C" w:rsidRDefault="00A2590C">
      <w:pPr>
        <w:pStyle w:val="ConsPlusNormal"/>
        <w:spacing w:before="280"/>
        <w:ind w:firstLine="540"/>
        <w:jc w:val="both"/>
      </w:pPr>
      <w:bookmarkStart w:id="3" w:name="P63"/>
      <w:bookmarkEnd w:id="3"/>
      <w:r>
        <w:t>6. Разрабатываемая проектная документация для строительства объекта транспортной инфраструктуры включает в себя текстовую и графическую части, предусматривающие проектные решения:</w:t>
      </w:r>
    </w:p>
    <w:p w:rsidR="00A2590C" w:rsidRDefault="00A2590C">
      <w:pPr>
        <w:pStyle w:val="ConsPlusNormal"/>
        <w:spacing w:before="220"/>
        <w:ind w:firstLine="540"/>
        <w:jc w:val="both"/>
      </w:pPr>
      <w:bookmarkStart w:id="4" w:name="P64"/>
      <w:bookmarkEnd w:id="4"/>
      <w:r>
        <w:t xml:space="preserve">а) обеспечивающие в соответствии с требованиями, установленными </w:t>
      </w:r>
      <w:hyperlink r:id="rId14" w:history="1">
        <w:r>
          <w:rPr>
            <w:color w:val="0000FF"/>
          </w:rPr>
          <w:t>частью 1 статьи 8</w:t>
        </w:r>
      </w:hyperlink>
      <w:r>
        <w:t xml:space="preserve"> Федерального закона, предотвращение несанкционированного доступа (перемещения) на объект транспортной инфраструктуры физических лиц, транспортных средств, грузов, иных материально-технических объектов;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б) определяющие схемы перемещения на объекте транспортной инфраструктуры пассажиров, грузов, багажа и иных материальных объектов;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в) определяющие схемы объекта транспортной инфраструктуры с указанием предполагаемых границ зоны транспортной безопасности объекта транспортной инфраструктуры и ее частей;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г) определяющие схемы расположения и техническое оснащение на объекте транспортной инфраструктуры специального помещения или части помещения (поста (пункта) управления обеспечением транспортной безопасности) для управления техническими средствами обеспечения транспортной безопасности и силами обеспечения транспортной безопасности;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д) направленные на оснащение объекта транспортной инфраструктуры техническими средствами (устройствами), обеспечивающими взаимодействие сил обеспечения транспортной безопасности объекта транспортной инфраструктуры с силами обеспечения транспортной безопасности иных объектов транспортной инфраструктуры и (или) транспортных средств, с которыми осуществляется технологическое взаимодействие, а также с уполномоченными подразделениями органов федеральной службы безопасности, органов внутренних дел и территориальными органами Федеральной службы по надзору в сфере транспорта;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е) определяющие схемы расположения на объекте транспортной инфраструктуры специальных помещений или частей помещений, участков (контрольно-пропускных пунктов (постов) для осуществления пропускного режима, проведения досмотра, дополнительного досмотра и повторного досмотра в целях обеспечения транспортной безопасности;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ж) направленные на оснащение объекта транспортной инфраструктуры техническими средствами обеспечения транспортной безопасности, в том числе обеспечивающими проведение досмотровых мероприятий, и схемы их размещения;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з) определяющие схему размещения и техническое оснащение автоматизированной системы, обеспечивающей сбор, накопление, обработку, хранение и передачу в электронном виде данных с технических средств обеспечения транспортной безопасности объекта транспортной инфраструктуры уполномоченным подразделениям органов федеральной службы безопасности, </w:t>
      </w:r>
      <w:r>
        <w:lastRenderedPageBreak/>
        <w:t>органам внутренних дел и территориальным органам Федеральной службы по надзору в сфере транспорта;</w:t>
      </w:r>
    </w:p>
    <w:p w:rsidR="00A2590C" w:rsidRDefault="00A2590C">
      <w:pPr>
        <w:pStyle w:val="ConsPlusNormal"/>
        <w:spacing w:before="220"/>
        <w:ind w:firstLine="540"/>
        <w:jc w:val="both"/>
      </w:pPr>
      <w:bookmarkStart w:id="5" w:name="P72"/>
      <w:bookmarkEnd w:id="5"/>
      <w:r>
        <w:t>и) обеспечивающие защиту от несанкционированного доступа к техническим средствам обеспечения транспортной безопасности, автоматизированной системе, обеспечивающей сбор, накопление, обработку, хранение и передачу в электронном виде данных с технических средств обеспечения транспортной безопасности;</w:t>
      </w:r>
    </w:p>
    <w:p w:rsidR="00A2590C" w:rsidRDefault="00A2590C">
      <w:pPr>
        <w:pStyle w:val="ConsPlusNormal"/>
        <w:spacing w:before="220"/>
        <w:ind w:firstLine="540"/>
        <w:jc w:val="both"/>
      </w:pPr>
      <w:bookmarkStart w:id="6" w:name="P73"/>
      <w:bookmarkEnd w:id="6"/>
      <w:r>
        <w:t xml:space="preserve">к) направленные на реализацию мероприятий, предусмотренных </w:t>
      </w:r>
      <w:hyperlink w:anchor="P79" w:history="1">
        <w:r>
          <w:rPr>
            <w:color w:val="0000FF"/>
          </w:rPr>
          <w:t>пунктом 8</w:t>
        </w:r>
      </w:hyperlink>
      <w:r>
        <w:t xml:space="preserve"> настоящего документа.</w:t>
      </w:r>
    </w:p>
    <w:p w:rsidR="00A2590C" w:rsidRDefault="00A2590C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"к" введен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21.04.2018 N 479)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7. В случае если реконструкция объекта транспортной инфраструктуры не влечет за собой корректировку утвержденного для него плана обеспечения транспортной безопасности, предусмотренного </w:t>
      </w:r>
      <w:hyperlink r:id="rId16" w:history="1">
        <w:r>
          <w:rPr>
            <w:color w:val="0000FF"/>
          </w:rPr>
          <w:t>статьей 9</w:t>
        </w:r>
      </w:hyperlink>
      <w:r>
        <w:t xml:space="preserve"> Федерального закона (далее - план обеспечения транспортной безопасности), в проектной документации проектные решения, указанные в </w:t>
      </w:r>
      <w:hyperlink w:anchor="P64" w:history="1">
        <w:r>
          <w:rPr>
            <w:color w:val="0000FF"/>
          </w:rPr>
          <w:t>подпунктах "а"</w:t>
        </w:r>
      </w:hyperlink>
      <w:r>
        <w:t xml:space="preserve"> - </w:t>
      </w:r>
      <w:hyperlink w:anchor="P72" w:history="1">
        <w:r>
          <w:rPr>
            <w:color w:val="0000FF"/>
          </w:rPr>
          <w:t>"и" пункта 6</w:t>
        </w:r>
      </w:hyperlink>
      <w:r>
        <w:t xml:space="preserve"> настоящего документа, не предусматриваются. В случае если реконструкция объекта транспортной инфраструктуры влечет необходимость корректировки утвержденного для него плана обеспечения транспортной безопасности в проектной документации проектные решения, указанные в </w:t>
      </w:r>
      <w:hyperlink w:anchor="P64" w:history="1">
        <w:r>
          <w:rPr>
            <w:color w:val="0000FF"/>
          </w:rPr>
          <w:t>подпунктах "а"</w:t>
        </w:r>
      </w:hyperlink>
      <w:r>
        <w:t xml:space="preserve"> - </w:t>
      </w:r>
      <w:hyperlink w:anchor="P72" w:history="1">
        <w:r>
          <w:rPr>
            <w:color w:val="0000FF"/>
          </w:rPr>
          <w:t>"и" пункта 6</w:t>
        </w:r>
      </w:hyperlink>
      <w:r>
        <w:t xml:space="preserve"> настоящего документа, предусматриваются в части, касающейся такой корректировки.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В случае если застройщик не является субъектом транспортной инфраструктуры в отношении реконструируемого объекта транспортной инфраструктуры, необходимость разработки в проектной документации реконструируемого объекта транспортной инфраструктуры проектных решений, предусмотренных </w:t>
      </w:r>
      <w:hyperlink w:anchor="P64" w:history="1">
        <w:r>
          <w:rPr>
            <w:color w:val="0000FF"/>
          </w:rPr>
          <w:t>подпунктами "а"</w:t>
        </w:r>
      </w:hyperlink>
      <w:r>
        <w:t xml:space="preserve"> - </w:t>
      </w:r>
      <w:hyperlink w:anchor="P72" w:history="1">
        <w:r>
          <w:rPr>
            <w:color w:val="0000FF"/>
          </w:rPr>
          <w:t>"и" пункта 6</w:t>
        </w:r>
      </w:hyperlink>
      <w:r>
        <w:t xml:space="preserve"> настоящего документа, определяются застройщиком по согласованию с субъектом транспортной инфраструктуры в отношении этого реконструируемого объекта.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Наличие в проектной документации строящегося объекта транспортной инфраструктуры проектных решений, предусмотренных </w:t>
      </w:r>
      <w:hyperlink w:anchor="P73" w:history="1">
        <w:r>
          <w:rPr>
            <w:color w:val="0000FF"/>
          </w:rPr>
          <w:t>подпунктом "к" пункта 6</w:t>
        </w:r>
      </w:hyperlink>
      <w:r>
        <w:t xml:space="preserve"> настоящего документа, для объектов транспортной инфраструктуры, являющихся объектами капитального строительства, финансируемыми полностью или частично за счет средств бюджетов бюджетной системы Российской Федерации, является обязательным. Во всех остальных случаях необходимость разработки в проектной документации проектных решений, предусмотренных </w:t>
      </w:r>
      <w:hyperlink w:anchor="P73" w:history="1">
        <w:r>
          <w:rPr>
            <w:color w:val="0000FF"/>
          </w:rPr>
          <w:t>подпунктом "к" пункта 6</w:t>
        </w:r>
      </w:hyperlink>
      <w:r>
        <w:t xml:space="preserve"> настоящего документа, определяется застройщиком (заказчиком проектной документации) и указывается в задании на проектирование.</w:t>
      </w:r>
    </w:p>
    <w:p w:rsidR="00A2590C" w:rsidRDefault="00A2590C">
      <w:pPr>
        <w:pStyle w:val="ConsPlusNormal"/>
        <w:jc w:val="both"/>
      </w:pPr>
      <w:r>
        <w:t xml:space="preserve">(п. 7 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РФ от 21.04.2018 N 479)</w:t>
      </w:r>
    </w:p>
    <w:p w:rsidR="00A2590C" w:rsidRDefault="00A2590C">
      <w:pPr>
        <w:pStyle w:val="ConsPlusNormal"/>
        <w:spacing w:before="220"/>
        <w:ind w:firstLine="540"/>
        <w:jc w:val="both"/>
      </w:pPr>
      <w:bookmarkStart w:id="7" w:name="P79"/>
      <w:bookmarkEnd w:id="7"/>
      <w:r>
        <w:t>8. На период строительства застройщик обязан организовать на строящемся объекте транспортной инфраструктуры следующие мероприятия: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досмотр в целях обеспечения транспортной безопасности;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пропускной и </w:t>
      </w:r>
      <w:proofErr w:type="spellStart"/>
      <w:r>
        <w:t>внутриобъектовый</w:t>
      </w:r>
      <w:proofErr w:type="spellEnd"/>
      <w:r>
        <w:t xml:space="preserve"> режимы, обеспечивающие контроль за входом (выходом) физических лиц, въездом (выездом) транспортных средств, вносом (выносом), ввозом (вывозом) грузов и иных материальных объектов, в том числе в целях предотвращения возможности размещения или попытки размещения взрывных устройств (взрывчатых веществ), угрожающих жизни или здоровью персонала и других лиц;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мероприятия по защите от актов незаконного вмешательства, учитывающие особенности строительства отдельных объектов транспортной инфраструктуры, предусмотренные законодательством Российской Федерации.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При реконструкции объекта транспортной инфраструктуры, реконструируемые части которого (участки, здания, строения, сооружения, устройства) расположены в зоне транспортной </w:t>
      </w:r>
      <w:r>
        <w:lastRenderedPageBreak/>
        <w:t>безопасности объекта транспортной инфраструктуры и в отношении которого застройщик не является субъектом транспортной инфраструктуры, мероприятия, предусмотренные абзацами первым - четвертым настоящего пункта, осуществляются застройщиком по согласованию и при участии субъекта транспортной инфраструктуры в отношении реконструируемого объекта.</w:t>
      </w:r>
    </w:p>
    <w:p w:rsidR="00A2590C" w:rsidRDefault="00A2590C">
      <w:pPr>
        <w:pStyle w:val="ConsPlusNormal"/>
        <w:jc w:val="both"/>
      </w:pPr>
      <w:r>
        <w:t xml:space="preserve">(п. 8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РФ от 21.04.2018 N 479)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9. Застройщик объекта транспортной инфраструктуры в срок не позднее чем 30 суток со дня подписания договора на строительство объекта транспортной инфраструктуры обязан разработать, утвердить и направить в Федеральную службу по надзору в сфере транспорта или ее территориальные органы 2 экземпляра утвержденного плана обеспечения транспортной безопасности строящегося объекта транспортной инфраструктуры, отражающего сведения о реализуемых мерах, предусмотренных </w:t>
      </w:r>
      <w:hyperlink w:anchor="P79" w:history="1">
        <w:r>
          <w:rPr>
            <w:color w:val="0000FF"/>
          </w:rPr>
          <w:t>пунктом 8</w:t>
        </w:r>
      </w:hyperlink>
      <w:r>
        <w:t xml:space="preserve"> настоящего документа.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Один экземпляр утвержденного плана с отметкой о приеме подлежит возврату застройщику объекта транспортной инфраструктуры.</w:t>
      </w: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right"/>
        <w:outlineLvl w:val="0"/>
      </w:pPr>
      <w:r>
        <w:t>Утверждены</w:t>
      </w:r>
    </w:p>
    <w:p w:rsidR="00A2590C" w:rsidRDefault="00A2590C">
      <w:pPr>
        <w:pStyle w:val="ConsPlusNormal"/>
        <w:jc w:val="right"/>
      </w:pPr>
      <w:r>
        <w:t>постановлением Правительства</w:t>
      </w:r>
    </w:p>
    <w:p w:rsidR="00A2590C" w:rsidRDefault="00A2590C">
      <w:pPr>
        <w:pStyle w:val="ConsPlusNormal"/>
        <w:jc w:val="right"/>
      </w:pPr>
      <w:r>
        <w:t>Российской Федерации</w:t>
      </w:r>
    </w:p>
    <w:p w:rsidR="00A2590C" w:rsidRDefault="00A2590C">
      <w:pPr>
        <w:pStyle w:val="ConsPlusNormal"/>
        <w:jc w:val="right"/>
      </w:pPr>
      <w:r>
        <w:t>от 23 января 2016 г. N 29</w:t>
      </w: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Title"/>
        <w:jc w:val="center"/>
      </w:pPr>
      <w:bookmarkStart w:id="8" w:name="P97"/>
      <w:bookmarkEnd w:id="8"/>
      <w:r>
        <w:t>ТРЕБОВАНИЯ</w:t>
      </w:r>
    </w:p>
    <w:p w:rsidR="00A2590C" w:rsidRDefault="00A2590C">
      <w:pPr>
        <w:pStyle w:val="ConsPlusTitle"/>
        <w:jc w:val="center"/>
      </w:pPr>
      <w:r>
        <w:t>ПО ОБЕСПЕЧЕНИЮ ТРАНСПОРТНОЙ БЕЗОПАСНОСТИ ОБЪЕКТОВ (ЗДАНИЙ,</w:t>
      </w:r>
    </w:p>
    <w:p w:rsidR="00A2590C" w:rsidRDefault="00A2590C">
      <w:pPr>
        <w:pStyle w:val="ConsPlusTitle"/>
        <w:jc w:val="center"/>
      </w:pPr>
      <w:r>
        <w:t>СТРОЕНИЙ, СООРУЖЕНИЙ), НЕ ЯВЛЯЮЩИХСЯ ОБЪЕКТАМИ ТРАНСПОРТНОЙ</w:t>
      </w:r>
    </w:p>
    <w:p w:rsidR="00A2590C" w:rsidRDefault="00A2590C">
      <w:pPr>
        <w:pStyle w:val="ConsPlusTitle"/>
        <w:jc w:val="center"/>
      </w:pPr>
      <w:r>
        <w:t>ИНФРАСТРУКТУРЫ И РАСПОЛОЖЕННЫХ НА ЗЕМЕЛЬНЫХ УЧАСТКАХ,</w:t>
      </w:r>
    </w:p>
    <w:p w:rsidR="00A2590C" w:rsidRDefault="00A2590C">
      <w:pPr>
        <w:pStyle w:val="ConsPlusTitle"/>
        <w:jc w:val="center"/>
      </w:pPr>
      <w:r>
        <w:t>ПРИЛЕГАЮЩИХ К ОБЪЕКТАМ ТРАНСПОРТНОЙ ИНФРАСТРУКТУРЫ</w:t>
      </w:r>
    </w:p>
    <w:p w:rsidR="00A2590C" w:rsidRDefault="00A2590C">
      <w:pPr>
        <w:pStyle w:val="ConsPlusTitle"/>
        <w:jc w:val="center"/>
      </w:pPr>
      <w:r>
        <w:t>И ОТНЕСЕННЫХ В СООТВЕТСТВИИ С ЗЕМЕЛЬНЫМ ЗАКОНОДАТЕЛЬСТВОМ</w:t>
      </w:r>
    </w:p>
    <w:p w:rsidR="00A2590C" w:rsidRDefault="00A2590C">
      <w:pPr>
        <w:pStyle w:val="ConsPlusTitle"/>
        <w:jc w:val="center"/>
      </w:pPr>
      <w:r>
        <w:t>РОССИЙСКОЙ ФЕДЕРАЦИИ К ОХРАННЫМ ЗОНАМ ЗЕМЕЛЬ ТРАНСПОРТА</w:t>
      </w: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ind w:firstLine="540"/>
        <w:jc w:val="both"/>
      </w:pPr>
      <w:r>
        <w:t xml:space="preserve">1. Настоящий документ в соответствии с </w:t>
      </w:r>
      <w:hyperlink r:id="rId19" w:history="1">
        <w:r>
          <w:rPr>
            <w:color w:val="0000FF"/>
          </w:rPr>
          <w:t>частью 3 статьи 8</w:t>
        </w:r>
      </w:hyperlink>
      <w:r>
        <w:t xml:space="preserve"> Федерального закона "О транспортной безопасности" (далее - Федеральный закон) определяет требования по обеспечению транспортной безопасности объектов (зданий, строений, сооружений), не являющихся объектами транспортной инфраструктуры и расположенных на земельных участках, прилегающих к объектам транспортной инфраструктуры и отнесенных в соответствии с земельным законодательством Российской Федерации к охранным зонам земель транспорта (далее - объекты), учитывающие любые уровни безопасности, предусмотренные </w:t>
      </w:r>
      <w:hyperlink r:id="rId20" w:history="1">
        <w:r>
          <w:rPr>
            <w:color w:val="0000FF"/>
          </w:rPr>
          <w:t>статьей 7</w:t>
        </w:r>
      </w:hyperlink>
      <w:r>
        <w:t xml:space="preserve"> Федерального закона.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Положения настоящего документа не применяются в отношении объектов, расположенных на расстоянии более 200 м от границы земельного участка, предоставленного для размещения объекта транспортной инфраструктуры, а также объектов, являющихся жилыми помещениями в соответствии с Жилищным </w:t>
      </w:r>
      <w:hyperlink r:id="rId21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2. Настоящий документ является обязательным для исполнения юридическими лицами, индивидуальными предпринимателями и физическими лицами, являющимися собственниками либо владеющими объектами на ином законном основании, которые обязаны: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а) своими действиями и (или) бездействием не создавать условий, способствующих совершению актов незаконного вмешательства в отношении объекта транспортной инфраструктуры;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б) незамедлительно информировать субъект транспортной инфраструктуры о подозрениях </w:t>
      </w:r>
      <w:r>
        <w:lastRenderedPageBreak/>
        <w:t>или фактах возможной подготовки совершения акта незаконного вмешательства в отношении объекта транспортной инфраструктуры;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в) в случае осуществления деятельности, связанной с хранением, переработкой (перевалкой), складированием опасных грузов (грузов повышенной опасности), а также с хранением оружия и боеприпасов к нему, информировать об этом в письменной форме субъект транспортной инфраструктуры;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г) в случае проведения ими на территории объекта культурно-массовых и (или) публичных мероприятий информировать об этом субъект транспортной инфраструктуры в срок не позднее 3 дней до дня начала проведения такого мероприятия;</w:t>
      </w:r>
    </w:p>
    <w:p w:rsidR="00A2590C" w:rsidRDefault="00A2590C">
      <w:pPr>
        <w:pStyle w:val="ConsPlusNormal"/>
        <w:spacing w:before="220"/>
        <w:ind w:firstLine="540"/>
        <w:jc w:val="both"/>
      </w:pPr>
      <w:bookmarkStart w:id="9" w:name="P112"/>
      <w:bookmarkEnd w:id="9"/>
      <w:r>
        <w:t>д) организовать контроль за входом (выходом) физических лиц, въездом (выездом) транспортных средств, вносом (выносом), ввозом (вывозом) грузов и иных материальных объектов на объект, в том числе в целях предотвращения возможности размещения или попытки размещения взрывных устройств (взрывчатых веществ), проноса (провоза) оружия и боеприпасов;</w:t>
      </w:r>
    </w:p>
    <w:p w:rsidR="00A2590C" w:rsidRDefault="00A2590C">
      <w:pPr>
        <w:pStyle w:val="ConsPlusNormal"/>
        <w:spacing w:before="220"/>
        <w:ind w:firstLine="540"/>
        <w:jc w:val="both"/>
      </w:pPr>
      <w:bookmarkStart w:id="10" w:name="P113"/>
      <w:bookmarkEnd w:id="10"/>
      <w:r>
        <w:t>е) обеспечить ведение учета прохода (проезда, перемещения) физических лиц, транспортных средств, материальных объектов на территорию объекта или с его территории, за исключением объектов, используемых исключительно в целях осуществления розничной торговли, организации общественного питания и социально-бытового обслуживания населения, оказания населению банковских услуг, а также услуг в сфере связи, здравоохранения, кинематографии и культуры, включающего в себя следующие данные: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фамилия, имя, отчество, место работы (службы), занимаемая должность, наименование юридического лица или индивидуального предпринимателя - для персонала юридических лиц и индивидуальных предпринимателей, осуществляющих хозяйственную деятельность на территории объекта;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фамилия, имя, отчество, дата и место рождения, место жительства (пребывания), гражданство, сведения о серии, номере, дате и месте выдачи документа, удостоверяющего личность, а также сведения о целях пребывания на объекте - для посетителей объекта;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сведения об автотранспортных средствах, самоходных машинах и механизмах, в том числе их вид, марка, модель, цвет, регистрационный знак (номер), сведения о должности (должностях) лица (лиц), управляющего (управляющих) автотранспортным средством, самоходной машиной и механизмом, характере груза, а также сведения о целях и сроке пребывания на объекте;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ж) осуществлять </w:t>
      </w:r>
      <w:proofErr w:type="spellStart"/>
      <w:r>
        <w:t>видеофиксацию</w:t>
      </w:r>
      <w:proofErr w:type="spellEnd"/>
      <w:r>
        <w:t xml:space="preserve"> реализации мероприятий, указанных в </w:t>
      </w:r>
      <w:hyperlink w:anchor="P112" w:history="1">
        <w:r>
          <w:rPr>
            <w:color w:val="0000FF"/>
          </w:rPr>
          <w:t>подпункте "д"</w:t>
        </w:r>
      </w:hyperlink>
      <w:r>
        <w:t xml:space="preserve"> настоящего пункта, обеспечить ее хранение, а также обеспечить хранение данных и сведений, предусмотренных </w:t>
      </w:r>
      <w:hyperlink w:anchor="P113" w:history="1">
        <w:r>
          <w:rPr>
            <w:color w:val="0000FF"/>
          </w:rPr>
          <w:t>подпунктом "е"</w:t>
        </w:r>
      </w:hyperlink>
      <w:r>
        <w:t xml:space="preserve"> настоящего пункта, на электронных и (или) бумажных носителях в течение месяца.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3. Сбор и обработка персональных данных, указанных в </w:t>
      </w:r>
      <w:hyperlink w:anchor="P113" w:history="1">
        <w:r>
          <w:rPr>
            <w:color w:val="0000FF"/>
          </w:rPr>
          <w:t>подпункте "е" пункта 2</w:t>
        </w:r>
      </w:hyperlink>
      <w:r>
        <w:t xml:space="preserve"> настоящего документа, осуществляется в соответствии с требованиями Федерального </w:t>
      </w:r>
      <w:hyperlink r:id="rId22" w:history="1">
        <w:r>
          <w:rPr>
            <w:color w:val="0000FF"/>
          </w:rPr>
          <w:t>закона</w:t>
        </w:r>
      </w:hyperlink>
      <w:r>
        <w:t xml:space="preserve"> "О персональных данных".</w:t>
      </w: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right"/>
        <w:outlineLvl w:val="0"/>
      </w:pPr>
      <w:r>
        <w:t>Утверждены</w:t>
      </w:r>
    </w:p>
    <w:p w:rsidR="00A2590C" w:rsidRDefault="00A2590C">
      <w:pPr>
        <w:pStyle w:val="ConsPlusNormal"/>
        <w:jc w:val="right"/>
      </w:pPr>
      <w:r>
        <w:t>постановлением Правительства</w:t>
      </w:r>
    </w:p>
    <w:p w:rsidR="00A2590C" w:rsidRDefault="00A2590C">
      <w:pPr>
        <w:pStyle w:val="ConsPlusNormal"/>
        <w:jc w:val="right"/>
      </w:pPr>
      <w:r>
        <w:t>Российской Федерации</w:t>
      </w:r>
    </w:p>
    <w:p w:rsidR="00A2590C" w:rsidRDefault="00A2590C">
      <w:pPr>
        <w:pStyle w:val="ConsPlusNormal"/>
        <w:jc w:val="right"/>
      </w:pPr>
      <w:r>
        <w:t>от 23 января 2016 г. N 29</w:t>
      </w: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Title"/>
        <w:jc w:val="center"/>
      </w:pPr>
      <w:bookmarkStart w:id="11" w:name="P129"/>
      <w:bookmarkEnd w:id="11"/>
      <w:r>
        <w:t>ИЗМЕНЕНИЯ,</w:t>
      </w:r>
    </w:p>
    <w:p w:rsidR="00A2590C" w:rsidRDefault="00A2590C">
      <w:pPr>
        <w:pStyle w:val="ConsPlusTitle"/>
        <w:jc w:val="center"/>
      </w:pPr>
      <w:r>
        <w:t>КОТОРЫЕ ВНОСЯТСЯ В ПОЛОЖЕНИЕ О СОСТАВЕ РАЗДЕЛОВ ПРОЕКТНОЙ</w:t>
      </w:r>
    </w:p>
    <w:p w:rsidR="00A2590C" w:rsidRDefault="00A2590C">
      <w:pPr>
        <w:pStyle w:val="ConsPlusTitle"/>
        <w:jc w:val="center"/>
      </w:pPr>
      <w:r>
        <w:t>ДОКУМЕНТАЦИИ И ТРЕБОВАНИЯХ К ИХ СОДЕРЖАНИЮ</w:t>
      </w: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ind w:firstLine="540"/>
        <w:jc w:val="both"/>
      </w:pPr>
      <w:r>
        <w:t xml:space="preserve">1. В </w:t>
      </w:r>
      <w:hyperlink r:id="rId23" w:history="1">
        <w:r>
          <w:rPr>
            <w:color w:val="0000FF"/>
          </w:rPr>
          <w:t>пункте 22</w:t>
        </w:r>
      </w:hyperlink>
      <w:r>
        <w:t>:</w:t>
      </w:r>
    </w:p>
    <w:p w:rsidR="00A2590C" w:rsidRDefault="00A2590C">
      <w:pPr>
        <w:pStyle w:val="ConsPlusNormal"/>
        <w:spacing w:before="220"/>
        <w:ind w:firstLine="540"/>
        <w:jc w:val="both"/>
      </w:pPr>
      <w:hyperlink r:id="rId24" w:history="1">
        <w:r>
          <w:rPr>
            <w:color w:val="0000FF"/>
          </w:rPr>
          <w:t>подраздел</w:t>
        </w:r>
      </w:hyperlink>
      <w:r>
        <w:t xml:space="preserve"> "в текстовой части" дополнить подпунктом "п(3)" следующего содержания: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"п(3)) описание и обоснование проектных решений при реализации требований, предусмотренных </w:t>
      </w:r>
      <w:hyperlink r:id="rId25" w:history="1">
        <w:r>
          <w:rPr>
            <w:color w:val="0000FF"/>
          </w:rPr>
          <w:t>статьей 8</w:t>
        </w:r>
      </w:hyperlink>
      <w:r>
        <w:t xml:space="preserve"> Федерального закона "О транспортной безопасности";";</w:t>
      </w:r>
    </w:p>
    <w:p w:rsidR="00A2590C" w:rsidRDefault="00A2590C">
      <w:pPr>
        <w:pStyle w:val="ConsPlusNormal"/>
        <w:spacing w:before="220"/>
        <w:ind w:firstLine="540"/>
        <w:jc w:val="both"/>
      </w:pPr>
      <w:hyperlink r:id="rId26" w:history="1">
        <w:r>
          <w:rPr>
            <w:color w:val="0000FF"/>
          </w:rPr>
          <w:t>подраздел</w:t>
        </w:r>
      </w:hyperlink>
      <w:r>
        <w:t xml:space="preserve"> "в графической части" дополнить подпунктом "ф" следующего содержания: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"ф) схемы, предусмотренные подпунктами "б" - "г", "е" и "з" пункта 6 требований по обеспечению транспортной безопасности объектов транспортной инфраструктуры по видам транспорта на этапе их проектирования и строительства, утвержденных постановлением Правительства Российской Федерации от 23 января 2016 г. N 29 "Об утверждении требований по обеспечению транспортной безопасности объектов транспортной инфраструктуры по видам транспорта на этапе их проектирования и строительства и требований по обеспечению транспортной безопасности объектов (зданий, строений, сооружений), не являющихся объектами транспортной инфраструктуры и расположенных на земельных участках, прилегающих к объектам транспортной инфраструктуры и отнесенных в соответствии с земельным законодательством Российской Федерации к охранным зонам земель транспорта, и о внесении изменений в Положение о составе разделов проектной документации и требованиях к их содержанию".".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2. В </w:t>
      </w:r>
      <w:hyperlink r:id="rId27" w:history="1">
        <w:r>
          <w:rPr>
            <w:color w:val="0000FF"/>
          </w:rPr>
          <w:t>пункте 36</w:t>
        </w:r>
      </w:hyperlink>
      <w:r>
        <w:t>:</w:t>
      </w:r>
    </w:p>
    <w:p w:rsidR="00A2590C" w:rsidRDefault="00A2590C">
      <w:pPr>
        <w:pStyle w:val="ConsPlusNormal"/>
        <w:spacing w:before="220"/>
        <w:ind w:firstLine="540"/>
        <w:jc w:val="both"/>
      </w:pPr>
      <w:hyperlink r:id="rId28" w:history="1">
        <w:r>
          <w:rPr>
            <w:color w:val="0000FF"/>
          </w:rPr>
          <w:t>подраздел</w:t>
        </w:r>
      </w:hyperlink>
      <w:r>
        <w:t xml:space="preserve"> "в текстовой части" дополнить подпунктом "м(1)" следующего содержания: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 xml:space="preserve">"м(1)) описание и обоснование проектных решений при реализации требований, предусмотренных </w:t>
      </w:r>
      <w:hyperlink r:id="rId29" w:history="1">
        <w:r>
          <w:rPr>
            <w:color w:val="0000FF"/>
          </w:rPr>
          <w:t>статьей 8</w:t>
        </w:r>
      </w:hyperlink>
      <w:r>
        <w:t xml:space="preserve"> Федерального закона "О транспортной безопасности";";</w:t>
      </w:r>
    </w:p>
    <w:p w:rsidR="00A2590C" w:rsidRDefault="00A2590C">
      <w:pPr>
        <w:pStyle w:val="ConsPlusNormal"/>
        <w:spacing w:before="220"/>
        <w:ind w:firstLine="540"/>
        <w:jc w:val="both"/>
      </w:pPr>
      <w:hyperlink r:id="rId30" w:history="1">
        <w:r>
          <w:rPr>
            <w:color w:val="0000FF"/>
          </w:rPr>
          <w:t>подраздел</w:t>
        </w:r>
      </w:hyperlink>
      <w:r>
        <w:t xml:space="preserve"> "в графической части" дополнить подпунктом "х(1)" следующего содержания:</w:t>
      </w:r>
    </w:p>
    <w:p w:rsidR="00A2590C" w:rsidRDefault="00A2590C">
      <w:pPr>
        <w:pStyle w:val="ConsPlusNormal"/>
        <w:spacing w:before="220"/>
        <w:ind w:firstLine="540"/>
        <w:jc w:val="both"/>
      </w:pPr>
      <w:r>
        <w:t>"х(1)) схемы, предусмотренные подпунктами "б" - "г", "е" и "з" пункта 6 требований по обеспечению транспортной безопасности объектов транспортной инфраструктуры по видам транспорта на этапе их проектирования и строительства, утвержденных постановлением Правительства Российской Федерации от 23 января 2016 г. N 29 "Об утверждении требований по обеспечению транспортной безопасности объектов транспортной инфраструктуры по видам транспорта на этапе их проектирования и строительства и требований по обеспечению транспортной безопасности объектов (зданий, строений, сооружений), не являющихся объектами транспортной инфраструктуры и расположенных на земельных участках, прилегающих к объектам транспортной инфраструктуры и отнесенных в соответствии с земельным законодательством Российской Федерации к охранным зонам земель транспорта, и о внесении изменений в Положение о составе разделов проектной документации и требованиях к их содержанию";".</w:t>
      </w: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jc w:val="both"/>
      </w:pPr>
    </w:p>
    <w:p w:rsidR="00A2590C" w:rsidRDefault="00A2590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12" w:name="_GoBack"/>
      <w:bookmarkEnd w:id="12"/>
    </w:p>
    <w:sectPr w:rsidR="00C97230" w:rsidSect="00E14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90C"/>
    <w:rsid w:val="00A2590C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E8A3F0-241C-466D-AFA7-12DCA41B9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59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259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259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2CD34C8C50CBD5AEE51264F017E8FABF45A26FF9F496198C178E139BE266C0A9E34E222C2A05E595F10086B21BC358433D9708DD1C9735KBo3G" TargetMode="External"/><Relationship Id="rId13" Type="http://schemas.openxmlformats.org/officeDocument/2006/relationships/hyperlink" Target="consultantplus://offline/ref=112CD34C8C50CBD5AEE51264F017E8FABE4CA462F6FC96198C178E139BE266C0A9E34E27282151B5D6AF59D7FF50CE5C5421970DKCoAG" TargetMode="External"/><Relationship Id="rId18" Type="http://schemas.openxmlformats.org/officeDocument/2006/relationships/hyperlink" Target="consultantplus://offline/ref=112CD34C8C50CBD5AEE51264F017E8FABF45A26FF9F496198C178E139BE266C0A9E34E222C2A05E790F10086B21BC358433D9708DD1C9735KBo3G" TargetMode="External"/><Relationship Id="rId26" Type="http://schemas.openxmlformats.org/officeDocument/2006/relationships/hyperlink" Target="consultantplus://offline/ref=112CD34C8C50CBD5AEE51264F017E8FABC44AC69F7F096198C178E139BE266C0A9E34E222C2A07ED95F10086B21BC358433D9708DD1C9735KBo3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12CD34C8C50CBD5AEE51264F017E8FABE4DA269F9F496198C178E139BE266C0BBE3162E2C231BE496E456D7F7K4o7G" TargetMode="External"/><Relationship Id="rId7" Type="http://schemas.openxmlformats.org/officeDocument/2006/relationships/hyperlink" Target="consultantplus://offline/ref=112CD34C8C50CBD5AEE51264F017E8FABC44AC69F7F096198C178E139BE266C0A9E34E222C2A05E59BF10086B21BC358433D9708DD1C9735KBo3G" TargetMode="External"/><Relationship Id="rId12" Type="http://schemas.openxmlformats.org/officeDocument/2006/relationships/hyperlink" Target="consultantplus://offline/ref=112CD34C8C50CBD5AEE51264F017E8FABF45A26FF9F496198C178E139BE266C0A9E34E222C2A05E697F10086B21BC358433D9708DD1C9735KBo3G" TargetMode="External"/><Relationship Id="rId17" Type="http://schemas.openxmlformats.org/officeDocument/2006/relationships/hyperlink" Target="consultantplus://offline/ref=112CD34C8C50CBD5AEE51264F017E8FABF45A26FF9F496198C178E139BE266C0A9E34E222C2A05E69AF10086B21BC358433D9708DD1C9735KBo3G" TargetMode="External"/><Relationship Id="rId25" Type="http://schemas.openxmlformats.org/officeDocument/2006/relationships/hyperlink" Target="consultantplus://offline/ref=112CD34C8C50CBD5AEE51264F017E8FABE4CA462F6FC96198C178E139BE266C0A9E34E272F2151B5D6AF59D7FF50CE5C5421970DKCoA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12CD34C8C50CBD5AEE51264F017E8FABE4CA462F6FC96198C178E139BE266C0A9E34E222C2A05E293F10086B21BC358433D9708DD1C9735KBo3G" TargetMode="External"/><Relationship Id="rId20" Type="http://schemas.openxmlformats.org/officeDocument/2006/relationships/hyperlink" Target="consultantplus://offline/ref=112CD34C8C50CBD5AEE51264F017E8FABE4CA462F6FC96198C178E139BE266C0A9E34E222C2A05E194F10086B21BC358433D9708DD1C9735KBo3G" TargetMode="External"/><Relationship Id="rId29" Type="http://schemas.openxmlformats.org/officeDocument/2006/relationships/hyperlink" Target="consultantplus://offline/ref=112CD34C8C50CBD5AEE51264F017E8FABE4CA462F6FC96198C178E139BE266C0A9E34E272F2151B5D6AF59D7FF50CE5C5421970DKCoA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12CD34C8C50CBD5AEE51264F017E8FABF45A26FF9F496198C178E139BE266C0A9E34E222C2A05E597F10086B21BC358433D9708DD1C9735KBo3G" TargetMode="External"/><Relationship Id="rId11" Type="http://schemas.openxmlformats.org/officeDocument/2006/relationships/hyperlink" Target="consultantplus://offline/ref=112CD34C8C50CBD5AEE51264F017E8FABE4CA462F6FC96198C178E139BE266C0A9E34E222C2A04E197F10086B21BC358433D9708DD1C9735KBo3G" TargetMode="External"/><Relationship Id="rId24" Type="http://schemas.openxmlformats.org/officeDocument/2006/relationships/hyperlink" Target="consultantplus://offline/ref=112CD34C8C50CBD5AEE51264F017E8FABC44AC69F7F096198C178E139BE266C0A9E34E222C2A07EC93F10086B21BC358433D9708DD1C9735KBo3G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112CD34C8C50CBD5AEE51264F017E8FABF45A26FF9F496198C178E139BE266C0A9E34E222C2A05E596F10086B21BC358433D9708DD1C9735KBo3G" TargetMode="External"/><Relationship Id="rId15" Type="http://schemas.openxmlformats.org/officeDocument/2006/relationships/hyperlink" Target="consultantplus://offline/ref=112CD34C8C50CBD5AEE51264F017E8FABF45A26FF9F496198C178E139BE266C0A9E34E222C2A05E694F10086B21BC358433D9708DD1C9735KBo3G" TargetMode="External"/><Relationship Id="rId23" Type="http://schemas.openxmlformats.org/officeDocument/2006/relationships/hyperlink" Target="consultantplus://offline/ref=112CD34C8C50CBD5AEE51264F017E8FABC44AC69F7F096198C178E139BE266C0A9E34E222C2A07EC92F10086B21BC358433D9708DD1C9735KBo3G" TargetMode="External"/><Relationship Id="rId28" Type="http://schemas.openxmlformats.org/officeDocument/2006/relationships/hyperlink" Target="consultantplus://offline/ref=112CD34C8C50CBD5AEE51264F017E8FABC44AC69F7F096198C178E139BE266C0A9E34E222C2A01E094F10086B21BC358433D9708DD1C9735KBo3G" TargetMode="External"/><Relationship Id="rId10" Type="http://schemas.openxmlformats.org/officeDocument/2006/relationships/hyperlink" Target="consultantplus://offline/ref=112CD34C8C50CBD5AEE51264F017E8FABE4CA462F6FC96198C178E139BE266C0A9E34E27292151B5D6AF59D7FF50CE5C5421970DKCoAG" TargetMode="External"/><Relationship Id="rId19" Type="http://schemas.openxmlformats.org/officeDocument/2006/relationships/hyperlink" Target="consultantplus://offline/ref=112CD34C8C50CBD5AEE51264F017E8FABE4CA462F6FC96198C178E139BE266C0A9E34E272A2151B5D6AF59D7FF50CE5C5421970DKCoAG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12CD34C8C50CBD5AEE51264F017E8FABF45A26FF9F496198C178E139BE266C0A9E34E222C2A05E696F10086B21BC358433D9708DD1C9735KBo3G" TargetMode="External"/><Relationship Id="rId14" Type="http://schemas.openxmlformats.org/officeDocument/2006/relationships/hyperlink" Target="consultantplus://offline/ref=112CD34C8C50CBD5AEE51264F017E8FABE4CA462F6FC96198C178E139BE266C0A9E34E27282151B5D6AF59D7FF50CE5C5421970DKCoAG" TargetMode="External"/><Relationship Id="rId22" Type="http://schemas.openxmlformats.org/officeDocument/2006/relationships/hyperlink" Target="consultantplus://offline/ref=112CD34C8C50CBD5AEE51264F017E8FABF44A263FBFD96198C178E139BE266C0BBE3162E2C231BE496E456D7F7K4o7G" TargetMode="External"/><Relationship Id="rId27" Type="http://schemas.openxmlformats.org/officeDocument/2006/relationships/hyperlink" Target="consultantplus://offline/ref=112CD34C8C50CBD5AEE51264F017E8FABC44AC69F7F096198C178E139BE266C0A9E34E222C2A01E097F10086B21BC358433D9708DD1C9735KBo3G" TargetMode="External"/><Relationship Id="rId30" Type="http://schemas.openxmlformats.org/officeDocument/2006/relationships/hyperlink" Target="consultantplus://offline/ref=112CD34C8C50CBD5AEE51264F017E8FABC44AC69F7F096198C178E139BE266C0A9E34E222C2A00E797F10086B21BC358433D9708DD1C9735KBo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3670</Words>
  <Characters>20920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2019-04-09T06:40:00Z</dcterms:created>
  <dcterms:modified xsi:type="dcterms:W3CDTF">2019-04-09T06:40:00Z</dcterms:modified>
</cp:coreProperties>
</file>