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C5" w:rsidRDefault="00E178C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178C5" w:rsidRDefault="00E178C5">
      <w:pPr>
        <w:pStyle w:val="ConsPlusNormal"/>
        <w:jc w:val="center"/>
        <w:outlineLvl w:val="0"/>
      </w:pPr>
    </w:p>
    <w:p w:rsidR="00E178C5" w:rsidRDefault="00E178C5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E178C5" w:rsidRDefault="00E178C5">
      <w:pPr>
        <w:pStyle w:val="ConsPlusTitle"/>
        <w:jc w:val="center"/>
      </w:pPr>
    </w:p>
    <w:p w:rsidR="00E178C5" w:rsidRDefault="00E178C5">
      <w:pPr>
        <w:pStyle w:val="ConsPlusTitle"/>
        <w:jc w:val="center"/>
      </w:pPr>
      <w:r>
        <w:t>ПОСТАНОВЛЕНИЕ</w:t>
      </w:r>
    </w:p>
    <w:p w:rsidR="00E178C5" w:rsidRDefault="00E178C5">
      <w:pPr>
        <w:pStyle w:val="ConsPlusTitle"/>
        <w:jc w:val="center"/>
      </w:pPr>
      <w:r>
        <w:t>от 4 октября 2013 г. N 880</w:t>
      </w:r>
    </w:p>
    <w:p w:rsidR="00E178C5" w:rsidRDefault="00E178C5">
      <w:pPr>
        <w:pStyle w:val="ConsPlusTitle"/>
        <w:jc w:val="center"/>
      </w:pPr>
    </w:p>
    <w:p w:rsidR="00E178C5" w:rsidRDefault="00E178C5">
      <w:pPr>
        <w:pStyle w:val="ConsPlusTitle"/>
        <w:jc w:val="center"/>
      </w:pPr>
      <w:r>
        <w:t>ОБ УТВЕРЖДЕНИИ ПОЛОЖЕНИЯ</w:t>
      </w:r>
    </w:p>
    <w:p w:rsidR="00E178C5" w:rsidRDefault="00E178C5">
      <w:pPr>
        <w:pStyle w:val="ConsPlusTitle"/>
        <w:jc w:val="center"/>
      </w:pPr>
      <w:r>
        <w:t>О ФЕДЕРАЛЬНОМ ГОСУДАРСТВЕННОМ КОНТРОЛЕ (НАДЗОРЕ) В ОБЛАСТИ</w:t>
      </w:r>
    </w:p>
    <w:p w:rsidR="00E178C5" w:rsidRDefault="00E178C5">
      <w:pPr>
        <w:pStyle w:val="ConsPlusTitle"/>
        <w:jc w:val="center"/>
      </w:pPr>
      <w:r>
        <w:t>ТРАНСПОРТНОЙ БЕЗОПАСНОСТИ</w:t>
      </w:r>
    </w:p>
    <w:p w:rsidR="00E178C5" w:rsidRDefault="00E178C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178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178C5" w:rsidRDefault="00E178C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178C5" w:rsidRDefault="00E178C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23.08.2014 </w:t>
            </w:r>
            <w:hyperlink r:id="rId5" w:history="1">
              <w:r>
                <w:rPr>
                  <w:color w:val="0000FF"/>
                </w:rPr>
                <w:t>N 851</w:t>
              </w:r>
            </w:hyperlink>
            <w:r>
              <w:rPr>
                <w:color w:val="392C69"/>
              </w:rPr>
              <w:t>,</w:t>
            </w:r>
          </w:p>
          <w:p w:rsidR="00E178C5" w:rsidRDefault="00E178C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29.05.2017 </w:t>
            </w:r>
            <w:hyperlink r:id="rId6" w:history="1">
              <w:r>
                <w:rPr>
                  <w:color w:val="0000FF"/>
                </w:rPr>
                <w:t>N 652</w:t>
              </w:r>
            </w:hyperlink>
            <w:r>
              <w:rPr>
                <w:color w:val="392C69"/>
              </w:rPr>
              <w:t xml:space="preserve">, от 19.12.2017 </w:t>
            </w:r>
            <w:hyperlink r:id="rId7" w:history="1">
              <w:r>
                <w:rPr>
                  <w:color w:val="0000FF"/>
                </w:rPr>
                <w:t>N 1586</w:t>
              </w:r>
            </w:hyperlink>
            <w:r>
              <w:rPr>
                <w:color w:val="392C69"/>
              </w:rPr>
              <w:t xml:space="preserve">, от 17.02.2018 </w:t>
            </w:r>
            <w:hyperlink r:id="rId8" w:history="1">
              <w:r>
                <w:rPr>
                  <w:color w:val="0000FF"/>
                </w:rPr>
                <w:t>N 173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178C5" w:rsidRDefault="00E178C5">
      <w:pPr>
        <w:pStyle w:val="ConsPlusNormal"/>
        <w:jc w:val="center"/>
      </w:pPr>
    </w:p>
    <w:p w:rsidR="00E178C5" w:rsidRDefault="00E178C5">
      <w:pPr>
        <w:pStyle w:val="ConsPlusNormal"/>
        <w:ind w:firstLine="540"/>
        <w:jc w:val="both"/>
      </w:pPr>
      <w:r>
        <w:t xml:space="preserve">В соответствии со </w:t>
      </w:r>
      <w:hyperlink r:id="rId9" w:history="1">
        <w:r>
          <w:rPr>
            <w:color w:val="0000FF"/>
          </w:rPr>
          <w:t>статьей 11.1</w:t>
        </w:r>
      </w:hyperlink>
      <w:r>
        <w:t xml:space="preserve"> Федерального закона "О транспортной безопасности" Правительство Российской Федерации постановляет: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32" w:history="1">
        <w:r>
          <w:rPr>
            <w:color w:val="0000FF"/>
          </w:rPr>
          <w:t>Положение</w:t>
        </w:r>
      </w:hyperlink>
      <w:r>
        <w:t xml:space="preserve"> о федеральном государственном контроле (надзоре) в области транспортной безопасности.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2. Министерству транспорта Российской Федерации по согласованию с Министерством внутренних дел Российской Федерации, Федеральной службой безопасности Российской Федерации и Министерством экономического развития Российской Федерации в течение 6 месяцев со дня принятия настоящего постановления утвердить:</w:t>
      </w:r>
    </w:p>
    <w:p w:rsidR="00E178C5" w:rsidRDefault="00E178C5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перечень</w:t>
        </w:r>
      </w:hyperlink>
      <w:r>
        <w:t xml:space="preserve"> отнесенных к первой категории объектов транспортной инфраструктуры и транспортных средств, на которых осуществляется дистанционное наблюдение за исполнением требований в области транспортной безопасности с применением аудио- и видеосистем, предусмотренный </w:t>
      </w:r>
      <w:hyperlink w:anchor="P107" w:history="1">
        <w:r>
          <w:rPr>
            <w:color w:val="0000FF"/>
          </w:rPr>
          <w:t>пунктом 8</w:t>
        </w:r>
      </w:hyperlink>
      <w:r>
        <w:t xml:space="preserve"> Положения, утвержденного настоящим постановлением;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11" w:history="1">
        <w:r>
          <w:rPr>
            <w:color w:val="0000FF"/>
          </w:rPr>
          <w:t>Постановление</w:t>
        </w:r>
      </w:hyperlink>
      <w:r>
        <w:t xml:space="preserve"> Правительства РФ от 23.08.2014 N 851.</w:t>
      </w:r>
    </w:p>
    <w:p w:rsidR="00E178C5" w:rsidRDefault="00E178C5">
      <w:pPr>
        <w:pStyle w:val="ConsPlusNormal"/>
        <w:jc w:val="right"/>
      </w:pPr>
    </w:p>
    <w:p w:rsidR="00E178C5" w:rsidRDefault="00E178C5">
      <w:pPr>
        <w:pStyle w:val="ConsPlusNormal"/>
        <w:jc w:val="right"/>
      </w:pPr>
      <w:r>
        <w:t>Председатель Правительства</w:t>
      </w:r>
    </w:p>
    <w:p w:rsidR="00E178C5" w:rsidRDefault="00E178C5">
      <w:pPr>
        <w:pStyle w:val="ConsPlusNormal"/>
        <w:jc w:val="right"/>
      </w:pPr>
      <w:r>
        <w:t>Российской Федерации</w:t>
      </w:r>
    </w:p>
    <w:p w:rsidR="00E178C5" w:rsidRDefault="00E178C5">
      <w:pPr>
        <w:pStyle w:val="ConsPlusNormal"/>
        <w:jc w:val="right"/>
      </w:pPr>
      <w:r>
        <w:t>Д.МЕДВЕДЕВ</w:t>
      </w:r>
    </w:p>
    <w:p w:rsidR="00E178C5" w:rsidRDefault="00E178C5">
      <w:pPr>
        <w:pStyle w:val="ConsPlusNormal"/>
        <w:jc w:val="right"/>
      </w:pPr>
    </w:p>
    <w:p w:rsidR="00E178C5" w:rsidRDefault="00E178C5">
      <w:pPr>
        <w:pStyle w:val="ConsPlusNormal"/>
        <w:jc w:val="right"/>
      </w:pPr>
    </w:p>
    <w:p w:rsidR="00E178C5" w:rsidRDefault="00E178C5">
      <w:pPr>
        <w:pStyle w:val="ConsPlusNormal"/>
        <w:jc w:val="right"/>
      </w:pPr>
    </w:p>
    <w:p w:rsidR="00E178C5" w:rsidRDefault="00E178C5">
      <w:pPr>
        <w:pStyle w:val="ConsPlusNormal"/>
        <w:jc w:val="right"/>
      </w:pPr>
    </w:p>
    <w:p w:rsidR="00E178C5" w:rsidRDefault="00E178C5">
      <w:pPr>
        <w:pStyle w:val="ConsPlusNormal"/>
        <w:jc w:val="right"/>
      </w:pPr>
    </w:p>
    <w:p w:rsidR="00E178C5" w:rsidRDefault="00E178C5">
      <w:pPr>
        <w:pStyle w:val="ConsPlusNormal"/>
        <w:jc w:val="right"/>
        <w:outlineLvl w:val="0"/>
      </w:pPr>
      <w:r>
        <w:t>Утверждено</w:t>
      </w:r>
    </w:p>
    <w:p w:rsidR="00E178C5" w:rsidRDefault="00E178C5">
      <w:pPr>
        <w:pStyle w:val="ConsPlusNormal"/>
        <w:jc w:val="right"/>
      </w:pPr>
      <w:r>
        <w:t>постановлением Правительства</w:t>
      </w:r>
    </w:p>
    <w:p w:rsidR="00E178C5" w:rsidRDefault="00E178C5">
      <w:pPr>
        <w:pStyle w:val="ConsPlusNormal"/>
        <w:jc w:val="right"/>
      </w:pPr>
      <w:r>
        <w:t>Российской Федерации</w:t>
      </w:r>
    </w:p>
    <w:p w:rsidR="00E178C5" w:rsidRDefault="00E178C5">
      <w:pPr>
        <w:pStyle w:val="ConsPlusNormal"/>
        <w:jc w:val="right"/>
      </w:pPr>
      <w:r>
        <w:t>от 4 октября 2013 г. N 880</w:t>
      </w:r>
    </w:p>
    <w:p w:rsidR="00E178C5" w:rsidRDefault="00E178C5">
      <w:pPr>
        <w:pStyle w:val="ConsPlusNormal"/>
        <w:jc w:val="center"/>
      </w:pPr>
    </w:p>
    <w:p w:rsidR="00E178C5" w:rsidRDefault="00E178C5">
      <w:pPr>
        <w:pStyle w:val="ConsPlusTitle"/>
        <w:jc w:val="center"/>
      </w:pPr>
      <w:bookmarkStart w:id="0" w:name="P32"/>
      <w:bookmarkEnd w:id="0"/>
      <w:r>
        <w:t>ПОЛОЖЕНИЕ</w:t>
      </w:r>
    </w:p>
    <w:p w:rsidR="00E178C5" w:rsidRDefault="00E178C5">
      <w:pPr>
        <w:pStyle w:val="ConsPlusTitle"/>
        <w:jc w:val="center"/>
      </w:pPr>
      <w:r>
        <w:t>О ФЕДЕРАЛЬНОМ ГОСУДАРСТВЕННОМ КОНТРОЛЕ (НАДЗОРЕ) В ОБЛАСТИ</w:t>
      </w:r>
    </w:p>
    <w:p w:rsidR="00E178C5" w:rsidRDefault="00E178C5">
      <w:pPr>
        <w:pStyle w:val="ConsPlusTitle"/>
        <w:jc w:val="center"/>
      </w:pPr>
      <w:r>
        <w:t>ТРАНСПОРТНОЙ БЕЗОПАСНОСТИ</w:t>
      </w:r>
    </w:p>
    <w:p w:rsidR="00E178C5" w:rsidRDefault="00E178C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178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178C5" w:rsidRDefault="00E178C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178C5" w:rsidRDefault="00E178C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23.08.2014 </w:t>
            </w:r>
            <w:hyperlink r:id="rId12" w:history="1">
              <w:r>
                <w:rPr>
                  <w:color w:val="0000FF"/>
                </w:rPr>
                <w:t>N 851</w:t>
              </w:r>
            </w:hyperlink>
            <w:r>
              <w:rPr>
                <w:color w:val="392C69"/>
              </w:rPr>
              <w:t>,</w:t>
            </w:r>
          </w:p>
          <w:p w:rsidR="00E178C5" w:rsidRDefault="00E178C5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29.05.2017 </w:t>
            </w:r>
            <w:hyperlink r:id="rId13" w:history="1">
              <w:r>
                <w:rPr>
                  <w:color w:val="0000FF"/>
                </w:rPr>
                <w:t>N 652</w:t>
              </w:r>
            </w:hyperlink>
            <w:r>
              <w:rPr>
                <w:color w:val="392C69"/>
              </w:rPr>
              <w:t xml:space="preserve">, от 19.12.2017 </w:t>
            </w:r>
            <w:hyperlink r:id="rId14" w:history="1">
              <w:r>
                <w:rPr>
                  <w:color w:val="0000FF"/>
                </w:rPr>
                <w:t>N 1586</w:t>
              </w:r>
            </w:hyperlink>
            <w:r>
              <w:rPr>
                <w:color w:val="392C69"/>
              </w:rPr>
              <w:t xml:space="preserve">, от 17.02.2018 </w:t>
            </w:r>
            <w:hyperlink r:id="rId15" w:history="1">
              <w:r>
                <w:rPr>
                  <w:color w:val="0000FF"/>
                </w:rPr>
                <w:t>N 173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178C5" w:rsidRDefault="00E178C5">
      <w:pPr>
        <w:pStyle w:val="ConsPlusNormal"/>
        <w:jc w:val="center"/>
      </w:pPr>
    </w:p>
    <w:p w:rsidR="00E178C5" w:rsidRDefault="00E178C5">
      <w:pPr>
        <w:pStyle w:val="ConsPlusNormal"/>
        <w:ind w:firstLine="540"/>
        <w:jc w:val="both"/>
      </w:pPr>
      <w:r>
        <w:t>1. Настоящее Положение устанавливает порядок осуществления федерального государственного контроля (надзора) в области транспортной безопасности, направленного на предупреждение, выявление и пресечение нарушений субъектами транспортной инфраструктуры, перевозчиками, застройщиками объектов транспортной инфраструктуры (далее - субъекты надзора) обязательных требований, установленных в соответствии с федеральными законами и иными нормативными правовыми актами Российской Федерации в области транспортной безопасности (далее соответственно - федеральный государственный контроль (надзор), требования в области транспортной безопасности).</w:t>
      </w:r>
    </w:p>
    <w:p w:rsidR="00E178C5" w:rsidRDefault="00E178C5">
      <w:pPr>
        <w:pStyle w:val="ConsPlusNormal"/>
        <w:jc w:val="both"/>
      </w:pPr>
      <w:r>
        <w:t xml:space="preserve">(п. 1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2. Уполномоченным федеральным органом исполнительной власти по осуществлению федерального государственного контроля (надзора) является Федеральная служба по надзору в сфере транспорта и ее территориальные органы.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Федеральный государственный контроль (надзор) осуществляется государственными транспортными инспекторами - должностными лицами Федеральной службы по надзору в сфере транспорта и ее территориальных органов (далее - государственный транспортный инспектор).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3. Предметом осуществления федерального государственного контроля (надзора) является исполнение субъектами надзора в процессе осуществления их деятельности требований в области транспортной безопасности.</w:t>
      </w:r>
    </w:p>
    <w:p w:rsidR="00E178C5" w:rsidRDefault="00E178C5">
      <w:pPr>
        <w:pStyle w:val="ConsPlusNormal"/>
        <w:jc w:val="both"/>
      </w:pPr>
      <w:r>
        <w:t xml:space="preserve">(в ред. Постановлений Правительства РФ от 23.08.2014 </w:t>
      </w:r>
      <w:hyperlink r:id="rId17" w:history="1">
        <w:r>
          <w:rPr>
            <w:color w:val="0000FF"/>
          </w:rPr>
          <w:t>N 851</w:t>
        </w:r>
      </w:hyperlink>
      <w:r>
        <w:t xml:space="preserve">, от 17.02.2018 </w:t>
      </w:r>
      <w:hyperlink r:id="rId18" w:history="1">
        <w:r>
          <w:rPr>
            <w:color w:val="0000FF"/>
          </w:rPr>
          <w:t>N 173</w:t>
        </w:r>
      </w:hyperlink>
      <w:r>
        <w:t>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4. К отношениям, связанным с осуществлением федерального государственного контроля (надзора), организацией и проведением проверок юридических лиц и индивидуальных предпринимателей, применяются положения Федерального </w:t>
      </w:r>
      <w:hyperlink r:id="rId19" w:history="1">
        <w:r>
          <w:rPr>
            <w:color w:val="0000FF"/>
          </w:rPr>
          <w:t>закона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 с учетом особенностей организации и проведения проверок, установленных </w:t>
      </w:r>
      <w:hyperlink r:id="rId20" w:history="1">
        <w:r>
          <w:rPr>
            <w:color w:val="0000FF"/>
          </w:rPr>
          <w:t>частями 3</w:t>
        </w:r>
      </w:hyperlink>
      <w:r>
        <w:t xml:space="preserve"> - </w:t>
      </w:r>
      <w:hyperlink r:id="rId21" w:history="1">
        <w:r>
          <w:rPr>
            <w:color w:val="0000FF"/>
          </w:rPr>
          <w:t>6 статьи 11.1</w:t>
        </w:r>
      </w:hyperlink>
      <w:r>
        <w:t xml:space="preserve"> Федерального закона "О транспортной безопасности".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4(1). Федеральный государственный контроль (надзор) осуществляется с применением риск-ориентированного подхода в порядке, установленном настоящим Положением.</w:t>
      </w:r>
    </w:p>
    <w:p w:rsidR="00E178C5" w:rsidRDefault="00E178C5">
      <w:pPr>
        <w:pStyle w:val="ConsPlusNormal"/>
        <w:jc w:val="both"/>
      </w:pPr>
      <w:r>
        <w:t xml:space="preserve">(п. 4(1) введен </w:t>
      </w:r>
      <w:hyperlink r:id="rId22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bookmarkStart w:id="1" w:name="P48"/>
      <w:bookmarkEnd w:id="1"/>
      <w:r>
        <w:t xml:space="preserve">4(2). В целях применения риск-ориентированного подхода при осуществлении федерального государственного контроля (надзора) деятельность субъектов надзора подлежит отнесению к одной из категорий риска в соответствии с </w:t>
      </w:r>
      <w:hyperlink r:id="rId23" w:history="1">
        <w:r>
          <w:rPr>
            <w:color w:val="0000FF"/>
          </w:rPr>
          <w:t>Правилами</w:t>
        </w:r>
      </w:hyperlink>
      <w:r>
        <w:t xml:space="preserve"> отнесения деятельности юридических лиц и индивидуальных предпринимателей и (или) используемых ими производственных объектов к определенной категории риска или определенному классу (категории) опасности, утвержденными постановлением Правительства Российской Федерации от 17 августа 2016 г. N 806 "О применении риск-ориентированного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Федерации".</w:t>
      </w:r>
    </w:p>
    <w:p w:rsidR="00E178C5" w:rsidRDefault="00E178C5">
      <w:pPr>
        <w:pStyle w:val="ConsPlusNormal"/>
        <w:jc w:val="both"/>
      </w:pPr>
      <w:r>
        <w:t xml:space="preserve">(п. 4(2) введен </w:t>
      </w:r>
      <w:hyperlink r:id="rId24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bookmarkStart w:id="2" w:name="P50"/>
      <w:bookmarkEnd w:id="2"/>
      <w:r>
        <w:t xml:space="preserve">4(3). Отнесение деятельности субъектов надзора к категориям риска осуществляется решением руководителя территориального органа Федеральной службы по надзору в сфере транспорта либо лица, исполняющего его обязанности, по месту нахождения субъекта надзора в соответствии с критериями отнесения деятельности в области транспортной безопасности к определенной категории риска согласно </w:t>
      </w:r>
      <w:hyperlink w:anchor="P150" w:history="1">
        <w:r>
          <w:rPr>
            <w:color w:val="0000FF"/>
          </w:rPr>
          <w:t>приложению</w:t>
        </w:r>
      </w:hyperlink>
      <w:r>
        <w:t>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В случае если субъект надзора осуществляет деятельность, подлежащую федеральному </w:t>
      </w:r>
      <w:r>
        <w:lastRenderedPageBreak/>
        <w:t xml:space="preserve">государственному контролю (надзору) несколькими территориальными органами Федеральной службы по надзору в сфере транспорта, решение об отнесении его деятельности к категориям риска принимается решением руководителя Федеральной службы по надзору в сфере транспорта либо лица, исполняющего его обязанности, в соответствии с критериями отнесения деятельности в области транспортной безопасности к определенной категории риска, предусмотренными </w:t>
      </w:r>
      <w:hyperlink w:anchor="P150" w:history="1">
        <w:r>
          <w:rPr>
            <w:color w:val="0000FF"/>
          </w:rPr>
          <w:t>приложением</w:t>
        </w:r>
      </w:hyperlink>
      <w:r>
        <w:t xml:space="preserve"> к настоящему Положению.</w:t>
      </w:r>
    </w:p>
    <w:p w:rsidR="00E178C5" w:rsidRDefault="00E178C5">
      <w:pPr>
        <w:pStyle w:val="ConsPlusNormal"/>
        <w:jc w:val="both"/>
      </w:pPr>
      <w:r>
        <w:t xml:space="preserve">(п. 4(3) введен </w:t>
      </w:r>
      <w:hyperlink r:id="rId25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4(4). При отсутствии решения об отнесении деятельности субъекта надзора к определенной категории риска его деятельность считается отнесенной к категории низкого риска.</w:t>
      </w:r>
    </w:p>
    <w:p w:rsidR="00E178C5" w:rsidRDefault="00E178C5">
      <w:pPr>
        <w:pStyle w:val="ConsPlusNormal"/>
        <w:jc w:val="both"/>
      </w:pPr>
      <w:r>
        <w:t xml:space="preserve">(п. 4(4) введен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4(5). Изменение решения об отнесении деятельности субъекта надзора к категории риска принимается должностными лицами, указанными в </w:t>
      </w:r>
      <w:hyperlink w:anchor="P50" w:history="1">
        <w:r>
          <w:rPr>
            <w:color w:val="0000FF"/>
          </w:rPr>
          <w:t>пункте 4(3)</w:t>
        </w:r>
      </w:hyperlink>
      <w:r>
        <w:t xml:space="preserve"> настоящего Положения, при поступлении в Федеральную службу по надзору в сфере транспорта или ее территориальные органы информации об изменении показателей деятельности субъекта надзора, указанных в критериях отнесения деятельности в области транспортной безопасности к определенной категории риска, предусмотренных приложением к настоящему Положению.</w:t>
      </w:r>
    </w:p>
    <w:p w:rsidR="00E178C5" w:rsidRDefault="00E178C5">
      <w:pPr>
        <w:pStyle w:val="ConsPlusNormal"/>
        <w:jc w:val="both"/>
      </w:pPr>
      <w:r>
        <w:t xml:space="preserve">(п. 4(5) введен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bookmarkStart w:id="3" w:name="P57"/>
      <w:bookmarkEnd w:id="3"/>
      <w:r>
        <w:t>4(6). Проведение плановых проверок субъектов надзора в зависимости от присвоенной их деятельности категории риска осуществляется со следующей периодичностью, если иное не предусмотрено федеральными законами: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а) для категории чрезвычайно высокого риска - 1 раз в год;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б) для категории высокого риска - 1 раз в 2 года;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в) для категории значительного риска - 1 раз в 3 года;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г) для категории среднего риска - не чаще 1 раза в 4 года;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д) для категории умеренного риска - не чаще 1 раза в 5 лет;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е) для категории низкого риска - не чаще 1 раза в 10 лет.</w:t>
      </w:r>
    </w:p>
    <w:p w:rsidR="00E178C5" w:rsidRDefault="00E178C5">
      <w:pPr>
        <w:pStyle w:val="ConsPlusNormal"/>
        <w:jc w:val="both"/>
      </w:pPr>
      <w:r>
        <w:t xml:space="preserve">(п. 4(6) введен </w:t>
      </w:r>
      <w:hyperlink r:id="rId28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4(7). Включение в ежегодный план проведения плановых проверок юридических лиц и индивидуальных предпринимателей проверки в отношении субъекта надзора, деятельность которого отнесена к категориям чрезвычайно высокого, высокого, значительного, среднего, умеренного или низкого риска, осуществляется при истечении (в году проведения плановой проверки) установленного </w:t>
      </w:r>
      <w:hyperlink w:anchor="P57" w:history="1">
        <w:r>
          <w:rPr>
            <w:color w:val="0000FF"/>
          </w:rPr>
          <w:t>пунктом 4(6)</w:t>
        </w:r>
      </w:hyperlink>
      <w:r>
        <w:t xml:space="preserve"> настоящего Положения периода времени со дня: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а) окончания проведения последней плановой проверки субъекта надзора;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б) государственной регистрации юридического лица или индивидуального предпринимателя, являющегося субъектом надзора, если плановые проверки ранее не проводились;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в) получения Федеральной службой по надзору в сфере транспорта или ее территориальными органами уведомления от субъекта надзора о начале осуществления им деятельности, подлежащей федеральному государственному транспортному надзору, в порядке, установленном </w:t>
      </w:r>
      <w:hyperlink r:id="rId29" w:history="1">
        <w:r>
          <w:rPr>
            <w:color w:val="0000FF"/>
          </w:rPr>
          <w:t>Правилами</w:t>
        </w:r>
      </w:hyperlink>
      <w:r>
        <w:t xml:space="preserve"> представления уведомлений о начале осуществления отдельных видов предпринимательской деятельности и учета указанных уведомлений, утвержденными постановлением Правительства Российской Федерации от 16 июля 2009 г. N 584 "Об уведомительном порядке начала осуществления отдельных видов предпринимательской деятельности".</w:t>
      </w:r>
    </w:p>
    <w:p w:rsidR="00E178C5" w:rsidRDefault="00E178C5">
      <w:pPr>
        <w:pStyle w:val="ConsPlusNormal"/>
        <w:jc w:val="both"/>
      </w:pPr>
      <w:r>
        <w:lastRenderedPageBreak/>
        <w:t xml:space="preserve">(п. 4(7) введен </w:t>
      </w:r>
      <w:hyperlink r:id="rId30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4(8). Федеральная служба по надзору в сфере транспорта ведет перечень субъектов надзора, деятельности которых присвоены категории риска (далее - перечень). Включение субъектов надзора в перечень осуществляется на основании решения об отнесении субъекта надзора к категориям риска, принятого в соответствии с </w:t>
      </w:r>
      <w:hyperlink w:anchor="P50" w:history="1">
        <w:r>
          <w:rPr>
            <w:color w:val="0000FF"/>
          </w:rPr>
          <w:t>пунктом 4(3)</w:t>
        </w:r>
      </w:hyperlink>
      <w:r>
        <w:t xml:space="preserve"> настоящего Положения.</w:t>
      </w:r>
    </w:p>
    <w:p w:rsidR="00E178C5" w:rsidRDefault="00E178C5">
      <w:pPr>
        <w:pStyle w:val="ConsPlusNormal"/>
        <w:jc w:val="both"/>
      </w:pPr>
      <w:r>
        <w:t xml:space="preserve">(п. 4(8) введен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4(9). Перечень содержит следующую информацию: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а) полное наименование юридического лица, фамилия, имя и отчество (при наличии) индивидуального предпринимателя;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б) местонахождение юридического лица или индивидуального предпринимателя;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в) основной государственный регистрационный номер;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г) идентификационный номер налогоплательщика;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д) реквизиты (дата и номер) решения об отнесении деятельности субъекта надзора к категории риска (с указанием категории риска и сведений, на основании которых был принят такой акт).</w:t>
      </w:r>
    </w:p>
    <w:p w:rsidR="00E178C5" w:rsidRDefault="00E178C5">
      <w:pPr>
        <w:pStyle w:val="ConsPlusNormal"/>
        <w:jc w:val="both"/>
      </w:pPr>
      <w:r>
        <w:t xml:space="preserve">(п. 4(9) введен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4(10). При отнесении деятельности субъектов надзора к категориям чрезвычайно высокого, высокого или значительного риска Федеральная служба по надзору в сфере транспорта размещает на своем официальном сайте в информационно-телекоммуникационной сети "Интернет" следующую информацию о субъектах надзора: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а) полное наименование юридического лица, фамилия, имя и отчество (при наличии) индивидуального предпринимателя;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б) местонахождение юридического лица или индивидуального предпринимателя;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в) основной государственный регистрационный номер;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г) идентификационный номер налогоплательщика;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д) реквизиты (дата и номер) распорядительного акта об отнесении деятельности субъекта надзора к категории риска (с указанием категории риска).</w:t>
      </w:r>
    </w:p>
    <w:p w:rsidR="00E178C5" w:rsidRDefault="00E178C5">
      <w:pPr>
        <w:pStyle w:val="ConsPlusNormal"/>
        <w:jc w:val="both"/>
      </w:pPr>
      <w:r>
        <w:t xml:space="preserve">(п. 4(10) введен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4(11). По запросу субъекта надзора Федеральная служба по надзору в сфере транспорта или ее территориальные органы в порядке, установленном Правилами, указанными в </w:t>
      </w:r>
      <w:hyperlink w:anchor="P48" w:history="1">
        <w:r>
          <w:rPr>
            <w:color w:val="0000FF"/>
          </w:rPr>
          <w:t>пункте 4(2)</w:t>
        </w:r>
      </w:hyperlink>
      <w:r>
        <w:t xml:space="preserve"> настоящего Положения, предоставляют ему информацию о присвоенной его деятельности категории риска, а также сведения, использованные при отнесении деятельности субъекта надзора к определенной категории риска.</w:t>
      </w:r>
    </w:p>
    <w:p w:rsidR="00E178C5" w:rsidRDefault="00E178C5">
      <w:pPr>
        <w:pStyle w:val="ConsPlusNormal"/>
        <w:jc w:val="both"/>
      </w:pPr>
      <w:r>
        <w:t xml:space="preserve">(п. 4(11) введен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4(12). Субъект надзора в порядке, установленном Правилами, указанными в </w:t>
      </w:r>
      <w:hyperlink w:anchor="P48" w:history="1">
        <w:r>
          <w:rPr>
            <w:color w:val="0000FF"/>
          </w:rPr>
          <w:t>пункте 4(2)</w:t>
        </w:r>
      </w:hyperlink>
      <w:r>
        <w:t xml:space="preserve"> настоящего Положения, вправе подать в Федеральную службу по надзору в сфере транспорта или ее территориальный орган заявление об изменении присвоенной ранее его деятельности категории риска.</w:t>
      </w:r>
    </w:p>
    <w:p w:rsidR="00E178C5" w:rsidRDefault="00E178C5">
      <w:pPr>
        <w:pStyle w:val="ConsPlusNormal"/>
        <w:jc w:val="both"/>
      </w:pPr>
      <w:r>
        <w:t xml:space="preserve">(п. 4(12) введен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17.02.2018 N 173)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5. Федеральный государственный контроль (надзор) осуществляется посредством:</w:t>
      </w:r>
    </w:p>
    <w:p w:rsidR="00E178C5" w:rsidRDefault="00E178C5">
      <w:pPr>
        <w:pStyle w:val="ConsPlusNormal"/>
        <w:spacing w:before="220"/>
        <w:ind w:firstLine="540"/>
        <w:jc w:val="both"/>
      </w:pPr>
      <w:bookmarkStart w:id="4" w:name="P91"/>
      <w:bookmarkEnd w:id="4"/>
      <w:r>
        <w:lastRenderedPageBreak/>
        <w:t>а) организации и проведения проверок субъектов надзора, в том числе плановых и внеплановых выездных проверок, при проведении которых допускается использование тест-предметов (предметов, имитирующих оружие, взрывчатые вещества или другие устройства, предметы и вещества, в отношении которых установлены запрет или ограничение на перемещение в зону транспортной безопасности или ее часть) и тест-объектов (лиц, имитирующих нарушителей требований по обеспечению транспортной безопасности);</w:t>
      </w:r>
    </w:p>
    <w:p w:rsidR="00E178C5" w:rsidRDefault="00E178C5">
      <w:pPr>
        <w:pStyle w:val="ConsPlusNormal"/>
        <w:jc w:val="both"/>
      </w:pPr>
      <w:r>
        <w:t xml:space="preserve">(в ред. Постановлений Правительства РФ от 23.08.2014 </w:t>
      </w:r>
      <w:hyperlink r:id="rId36" w:history="1">
        <w:r>
          <w:rPr>
            <w:color w:val="0000FF"/>
          </w:rPr>
          <w:t>N 851</w:t>
        </w:r>
      </w:hyperlink>
      <w:r>
        <w:t xml:space="preserve">, от 17.02.2018 </w:t>
      </w:r>
      <w:hyperlink r:id="rId37" w:history="1">
        <w:r>
          <w:rPr>
            <w:color w:val="0000FF"/>
          </w:rPr>
          <w:t>N 173</w:t>
        </w:r>
      </w:hyperlink>
      <w:r>
        <w:t>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б) принятия Федеральной службой по надзору в сфере транспорта и ее территориальными органами предусмотренных законодательством Российской Федерации мер по пресечению и (или) устранению последствий выявленных нарушений;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в) систематического наблюдения за исполнением субъектами надзора требований в области транспортной безопасности, анализа и прогнозирования исполнения требований в области транспортной безопасности;</w:t>
      </w:r>
    </w:p>
    <w:p w:rsidR="00E178C5" w:rsidRDefault="00E178C5">
      <w:pPr>
        <w:pStyle w:val="ConsPlusNormal"/>
        <w:jc w:val="both"/>
      </w:pPr>
      <w:r>
        <w:t xml:space="preserve">(в ред. Постановлений Правительства РФ от 23.08.2014 </w:t>
      </w:r>
      <w:hyperlink r:id="rId38" w:history="1">
        <w:r>
          <w:rPr>
            <w:color w:val="0000FF"/>
          </w:rPr>
          <w:t>N 851</w:t>
        </w:r>
      </w:hyperlink>
      <w:r>
        <w:t xml:space="preserve">, от 17.02.2018 </w:t>
      </w:r>
      <w:hyperlink r:id="rId39" w:history="1">
        <w:r>
          <w:rPr>
            <w:color w:val="0000FF"/>
          </w:rPr>
          <w:t>N 173</w:t>
        </w:r>
      </w:hyperlink>
      <w:r>
        <w:t>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г) организации и проведения плановых (рейдовых) осмотров, обследований транспортных средств (судов и иных плавучих средств, находящихся на внутренних водных путях и в акваториях портов, во внутренних морских водах, в территориальном море, исключительной экономической зоне Российской Федерации, автомобильного и городского наземного электрического транспорта, подвижного состава железнодорожного транспорта, воздушных судов) в процессе их эксплуатации.</w:t>
      </w:r>
    </w:p>
    <w:p w:rsidR="00E178C5" w:rsidRDefault="00E178C5">
      <w:pPr>
        <w:pStyle w:val="ConsPlusNormal"/>
        <w:jc w:val="both"/>
      </w:pPr>
      <w:r>
        <w:t xml:space="preserve">(пп. "г" введен </w:t>
      </w:r>
      <w:hyperlink r:id="rId40" w:history="1">
        <w:r>
          <w:rPr>
            <w:color w:val="0000FF"/>
          </w:rPr>
          <w:t>Постановлением</w:t>
        </w:r>
      </w:hyperlink>
      <w:r>
        <w:t xml:space="preserve"> Правительства РФ от 19.12.2017 N 1586)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6. Плановые и внеплановые выездные проверки с использованием тест-предметов и тест-объектов, предусмотренные </w:t>
      </w:r>
      <w:hyperlink w:anchor="P91" w:history="1">
        <w:r>
          <w:rPr>
            <w:color w:val="0000FF"/>
          </w:rPr>
          <w:t>подпунктом "а" пункта 5</w:t>
        </w:r>
      </w:hyperlink>
      <w:r>
        <w:t xml:space="preserve"> настоящего Положения, проводятся органами государственного контроля (надзора) во взаимодействии с уполномоченными представителями органов федеральной службы безопасности и (или) органов внутренних дел Российской Федерации или уполномоченных подразделений указанных органов в порядке, установленном Министерством транспорта Российской Федерации по согласованию с Федеральной службой безопасности Российской Федерации и Министерством внутренних дел Российской Федерации.</w:t>
      </w:r>
    </w:p>
    <w:p w:rsidR="00E178C5" w:rsidRDefault="00E178C5">
      <w:pPr>
        <w:pStyle w:val="ConsPlusNormal"/>
        <w:jc w:val="both"/>
      </w:pPr>
      <w:r>
        <w:t xml:space="preserve">(п. 6 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Правительства РФ от 23.08.2014 N 851)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7. При осуществлении федерального государственного контроля (надзора) проводятся следующие мероприятия: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а) рассмотрение и анализ документов и материалов, характеризующих деятельность субъектов надзора, обусловленную выполнением требований в области транспортной безопасности;</w:t>
      </w:r>
    </w:p>
    <w:p w:rsidR="00E178C5" w:rsidRDefault="00E178C5">
      <w:pPr>
        <w:pStyle w:val="ConsPlusNormal"/>
        <w:jc w:val="both"/>
      </w:pPr>
      <w:r>
        <w:t xml:space="preserve">(в ред. Постановлений Правительства РФ от 23.08.2014 </w:t>
      </w:r>
      <w:hyperlink r:id="rId42" w:history="1">
        <w:r>
          <w:rPr>
            <w:color w:val="0000FF"/>
          </w:rPr>
          <w:t>N 851</w:t>
        </w:r>
      </w:hyperlink>
      <w:r>
        <w:t xml:space="preserve">, от 17.02.2018 </w:t>
      </w:r>
      <w:hyperlink r:id="rId43" w:history="1">
        <w:r>
          <w:rPr>
            <w:color w:val="0000FF"/>
          </w:rPr>
          <w:t>N 173</w:t>
        </w:r>
      </w:hyperlink>
      <w:r>
        <w:t>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б) обследование объектов транспортной инфраструктуры, в том числе строящихся, и (или) транспортных средств, перевозимых грузов на предмет соответствия требованиям в области транспортной безопасности;</w:t>
      </w:r>
    </w:p>
    <w:p w:rsidR="00E178C5" w:rsidRDefault="00E178C5">
      <w:pPr>
        <w:pStyle w:val="ConsPlusNormal"/>
        <w:jc w:val="both"/>
      </w:pPr>
      <w:r>
        <w:t xml:space="preserve">(в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Правительства РФ от 23.08.2014 N 851)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в) проведение экспертиз и расследований, направленных на установление причинно-следственных связей выявленного нарушения требований в области транспортной безопасности с фактами совершения акта незаконного вмешательства;</w:t>
      </w:r>
    </w:p>
    <w:p w:rsidR="00E178C5" w:rsidRDefault="00E178C5">
      <w:pPr>
        <w:pStyle w:val="ConsPlusNormal"/>
        <w:spacing w:before="220"/>
        <w:ind w:firstLine="540"/>
        <w:jc w:val="both"/>
      </w:pPr>
      <w:bookmarkStart w:id="5" w:name="P106"/>
      <w:bookmarkEnd w:id="5"/>
      <w:r>
        <w:t>г) систематическое наблюдение за исполнением требований в области транспортной безопасности, в том числе путем дистанционного наблюдения за обеспечением транспортной безопасности на объектах транспортной инфраструктуры и транспортных средствах с применением аудио- и видеосистем.</w:t>
      </w:r>
    </w:p>
    <w:p w:rsidR="00E178C5" w:rsidRDefault="00E178C5">
      <w:pPr>
        <w:pStyle w:val="ConsPlusNormal"/>
        <w:spacing w:before="220"/>
        <w:ind w:firstLine="540"/>
        <w:jc w:val="both"/>
      </w:pPr>
      <w:bookmarkStart w:id="6" w:name="P107"/>
      <w:bookmarkEnd w:id="6"/>
      <w:r>
        <w:t xml:space="preserve">8. Дистанционное наблюдение за обеспечением транспортной безопасности, </w:t>
      </w:r>
      <w:r>
        <w:lastRenderedPageBreak/>
        <w:t xml:space="preserve">предусмотренное </w:t>
      </w:r>
      <w:hyperlink w:anchor="P106" w:history="1">
        <w:r>
          <w:rPr>
            <w:color w:val="0000FF"/>
          </w:rPr>
          <w:t>подпунктом "г" пункта 7</w:t>
        </w:r>
      </w:hyperlink>
      <w:r>
        <w:t xml:space="preserve"> настоящего Положения, осуществляется на объектах транспортной инфраструктуры и транспортных средствах, отнесенных в порядке, предусмотренном </w:t>
      </w:r>
      <w:hyperlink r:id="rId45" w:history="1">
        <w:r>
          <w:rPr>
            <w:color w:val="0000FF"/>
          </w:rPr>
          <w:t>статьей 6</w:t>
        </w:r>
      </w:hyperlink>
      <w:r>
        <w:t xml:space="preserve"> Федерального закона "О транспортной безопасности", к первой категории объектов транспортной инфраструктуры и транспортных средств и включенных в перечень, утвержденный Министерством транспорта Российской Федерации по согласованию с Министерством внутренних дел Российской Федерации, Федеральной службой безопасности Российской Федерации и Министерством экономического развития Российской Федерации.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9. Сроки и последовательность административных процедур и административных действий при осуществлении федерального государственного контроля (надзора) устанавливаются административным регламентом, разрабатываемым и утверждаемым в соответствии с </w:t>
      </w:r>
      <w:hyperlink r:id="rId4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10. Государственный транспортный инспектор при осуществлении федерального государственного контроля (надзора) руководствуется </w:t>
      </w:r>
      <w:hyperlink r:id="rId47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международными договорами Российской Федерации, актами Министерства транспорта Российской Федерации и Федеральной службы по надзору в сфере транспорта, а также настоящим Положением.</w:t>
      </w:r>
    </w:p>
    <w:p w:rsidR="00E178C5" w:rsidRDefault="00E178C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178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178C5" w:rsidRDefault="00E178C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178C5" w:rsidRDefault="00E178C5">
            <w:pPr>
              <w:pStyle w:val="ConsPlusNormal"/>
              <w:jc w:val="both"/>
            </w:pPr>
            <w:r>
              <w:rPr>
                <w:color w:val="392C69"/>
              </w:rPr>
              <w:t xml:space="preserve">Абзац 2 пункта 10 </w:t>
            </w:r>
            <w:hyperlink r:id="rId48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1 октября 2017 года (Постановление Правительства РФ от 29.05.2017 N 652).</w:t>
            </w:r>
          </w:p>
        </w:tc>
      </w:tr>
    </w:tbl>
    <w:p w:rsidR="00E178C5" w:rsidRDefault="00E178C5">
      <w:pPr>
        <w:pStyle w:val="ConsPlusNormal"/>
        <w:spacing w:before="280"/>
        <w:ind w:firstLine="540"/>
        <w:jc w:val="both"/>
      </w:pPr>
      <w:r>
        <w:t>При проведении плановой выездной проверки государственный транспортный инспектор обязан использовать проверочные листы (списки контрольных вопросов).</w:t>
      </w:r>
    </w:p>
    <w:p w:rsidR="00E178C5" w:rsidRDefault="00E178C5">
      <w:pPr>
        <w:pStyle w:val="ConsPlusNormal"/>
        <w:jc w:val="both"/>
      </w:pPr>
      <w:r>
        <w:t xml:space="preserve">(абзац введен </w:t>
      </w:r>
      <w:hyperlink r:id="rId49" w:history="1">
        <w:r>
          <w:rPr>
            <w:color w:val="0000FF"/>
          </w:rPr>
          <w:t>Постановлением</w:t>
        </w:r>
      </w:hyperlink>
      <w:r>
        <w:t xml:space="preserve"> Правительства РФ от 29.05.2017 N 652)</w:t>
      </w:r>
    </w:p>
    <w:p w:rsidR="00E178C5" w:rsidRDefault="00E178C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178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178C5" w:rsidRDefault="00E178C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178C5" w:rsidRDefault="00E178C5">
            <w:pPr>
              <w:pStyle w:val="ConsPlusNormal"/>
              <w:jc w:val="both"/>
            </w:pPr>
            <w:r>
              <w:rPr>
                <w:color w:val="392C69"/>
              </w:rPr>
              <w:t xml:space="preserve">Абзац 3 пункта 10 </w:t>
            </w:r>
            <w:hyperlink r:id="rId50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1 октября 2017 года (Постановление Правительства РФ от 29.05.2017 N 652).</w:t>
            </w:r>
          </w:p>
        </w:tc>
      </w:tr>
    </w:tbl>
    <w:p w:rsidR="00E178C5" w:rsidRDefault="00E178C5">
      <w:pPr>
        <w:pStyle w:val="ConsPlusNormal"/>
        <w:spacing w:before="280"/>
        <w:ind w:firstLine="540"/>
        <w:jc w:val="both"/>
      </w:pPr>
      <w:r>
        <w:t>Использование проверочных листов (списков контрольных вопросов) осуществляется при проведении плановых выездных проверок всех юридических лиц и индивидуальных предпринимателей.</w:t>
      </w:r>
    </w:p>
    <w:p w:rsidR="00E178C5" w:rsidRDefault="00E178C5">
      <w:pPr>
        <w:pStyle w:val="ConsPlusNormal"/>
        <w:jc w:val="both"/>
      </w:pPr>
      <w:r>
        <w:t xml:space="preserve">(абзац введен </w:t>
      </w:r>
      <w:hyperlink r:id="rId51" w:history="1">
        <w:r>
          <w:rPr>
            <w:color w:val="0000FF"/>
          </w:rPr>
          <w:t>Постановлением</w:t>
        </w:r>
      </w:hyperlink>
      <w:r>
        <w:t xml:space="preserve"> Правительства РФ от 29.05.2017 N 652)</w:t>
      </w:r>
    </w:p>
    <w:p w:rsidR="00E178C5" w:rsidRDefault="00E178C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178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178C5" w:rsidRDefault="00E178C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178C5" w:rsidRDefault="00E178C5">
            <w:pPr>
              <w:pStyle w:val="ConsPlusNormal"/>
              <w:jc w:val="both"/>
            </w:pPr>
            <w:r>
              <w:rPr>
                <w:color w:val="392C69"/>
              </w:rPr>
              <w:t xml:space="preserve">Абзац 4 пункта 10 </w:t>
            </w:r>
            <w:hyperlink r:id="rId52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1 октября 2017 года (Постановление Правительства РФ от 29.05.2017 N 652).</w:t>
            </w:r>
          </w:p>
        </w:tc>
      </w:tr>
    </w:tbl>
    <w:p w:rsidR="00E178C5" w:rsidRDefault="00E178C5">
      <w:pPr>
        <w:pStyle w:val="ConsPlusNormal"/>
        <w:spacing w:before="280"/>
        <w:ind w:firstLine="540"/>
        <w:jc w:val="both"/>
      </w:pPr>
      <w:r>
        <w:t>Предмет плановой проверки юридических лиц и индивидуальных предпринимателей ограничивается перечнем вопросов, включенных в проверочные листы (списки контрольных вопросов).</w:t>
      </w:r>
    </w:p>
    <w:p w:rsidR="00E178C5" w:rsidRDefault="00E178C5">
      <w:pPr>
        <w:pStyle w:val="ConsPlusNormal"/>
        <w:jc w:val="both"/>
      </w:pPr>
      <w:r>
        <w:t xml:space="preserve">(абзац введен </w:t>
      </w:r>
      <w:hyperlink r:id="rId53" w:history="1">
        <w:r>
          <w:rPr>
            <w:color w:val="0000FF"/>
          </w:rPr>
          <w:t>Постановлением</w:t>
        </w:r>
      </w:hyperlink>
      <w:r>
        <w:t xml:space="preserve"> Правительства РФ от 29.05.2017 N 652)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Проверочные листы (списки контрольных вопросов), используемые при проведении плановой выездной проверки, содержат вопросы, затрагивающие предъявляемые к юридическому лицу, индивидуальному предпринимателю обязательные требования, соблюдение которых </w:t>
      </w:r>
      <w:r>
        <w:lastRenderedPageBreak/>
        <w:t>является наиболее значимым с точки зрения недопущения возникновения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характера.</w:t>
      </w:r>
    </w:p>
    <w:p w:rsidR="00E178C5" w:rsidRDefault="00E178C5">
      <w:pPr>
        <w:pStyle w:val="ConsPlusNormal"/>
        <w:jc w:val="both"/>
      </w:pPr>
      <w:r>
        <w:t xml:space="preserve">(абзац введен </w:t>
      </w:r>
      <w:hyperlink r:id="rId54" w:history="1">
        <w:r>
          <w:rPr>
            <w:color w:val="0000FF"/>
          </w:rPr>
          <w:t>Постановлением</w:t>
        </w:r>
      </w:hyperlink>
      <w:r>
        <w:t xml:space="preserve"> Правительства РФ от 29.05.2017 N 652)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11. При осуществлении федерального государственного контроля (надзора) государственный транспортный инспектор вправе: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а) производить осмотр объектов транспортной инфраструктуры, строящихся объектов транспортной инфраструктуры, транспортных средств, перевозимых грузов на предмет выполнения требований в области транспортной безопасности, для чего имеет право беспрепятственно посещать служебные, производственные помещения, иные помещения и сооружения объектов транспортной инфраструктуры, в том числе строящихся, транспортные средства субъектов транспортной инфраструктуры;</w:t>
      </w:r>
    </w:p>
    <w:p w:rsidR="00E178C5" w:rsidRDefault="00E178C5">
      <w:pPr>
        <w:pStyle w:val="ConsPlusNormal"/>
        <w:jc w:val="both"/>
      </w:pPr>
      <w:r>
        <w:t xml:space="preserve">(пп. "а" 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Правительства РФ от 23.08.2014 N 851)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б) запрашивать у субъектов надзора необходимые для выполнения задач федерального государственного контроля (надзора) документы и информацию;</w:t>
      </w:r>
    </w:p>
    <w:p w:rsidR="00E178C5" w:rsidRDefault="00E178C5">
      <w:pPr>
        <w:pStyle w:val="ConsPlusNormal"/>
        <w:jc w:val="both"/>
      </w:pPr>
      <w:r>
        <w:t xml:space="preserve">(в ред. Постановлений Правительства РФ от 23.08.2014 </w:t>
      </w:r>
      <w:hyperlink r:id="rId56" w:history="1">
        <w:r>
          <w:rPr>
            <w:color w:val="0000FF"/>
          </w:rPr>
          <w:t>N 851</w:t>
        </w:r>
      </w:hyperlink>
      <w:r>
        <w:t xml:space="preserve">, от 17.02.2018 </w:t>
      </w:r>
      <w:hyperlink r:id="rId57" w:history="1">
        <w:r>
          <w:rPr>
            <w:color w:val="0000FF"/>
          </w:rPr>
          <w:t>N 173</w:t>
        </w:r>
      </w:hyperlink>
      <w:r>
        <w:t>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в) осуществлять проверку соблюдения правил проведения досмотра в целях обеспечения транспортной безопасности физических лиц, транспортных средств, грузов, багажа, ручной клади и личных вещей, а также проверку порядка передачи сведений в автоматизированные централизованные базы персональных данных о пассажирах и персонале транспортных средств;</w:t>
      </w:r>
    </w:p>
    <w:p w:rsidR="00E178C5" w:rsidRDefault="00E178C5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Правительства РФ от 23.08.2014 N 851)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г) участвовать в установленном законодательством Российской Федерации порядке в проведении расследования происшествий (инцидентов), связанных с нарушением требований в области обеспечения транспортной безопасности;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д) применять в соответствии с законодательством Российской Федерации меры ограничительного, предупредительного и профилактического характера, направленные на недопущение и (или) пресечение нарушений требований в области транспортной безопасности субъектами надзора, и меры, направленные на ликвидацию последствий указанных нарушений;</w:t>
      </w:r>
    </w:p>
    <w:p w:rsidR="00E178C5" w:rsidRDefault="00E178C5">
      <w:pPr>
        <w:pStyle w:val="ConsPlusNormal"/>
        <w:jc w:val="both"/>
      </w:pPr>
      <w:r>
        <w:t xml:space="preserve">(в ред. Постановлений Правительства РФ от 23.08.2014 </w:t>
      </w:r>
      <w:hyperlink r:id="rId59" w:history="1">
        <w:r>
          <w:rPr>
            <w:color w:val="0000FF"/>
          </w:rPr>
          <w:t>N 851</w:t>
        </w:r>
      </w:hyperlink>
      <w:r>
        <w:t xml:space="preserve">, от 17.02.2018 </w:t>
      </w:r>
      <w:hyperlink r:id="rId60" w:history="1">
        <w:r>
          <w:rPr>
            <w:color w:val="0000FF"/>
          </w:rPr>
          <w:t>N 173</w:t>
        </w:r>
      </w:hyperlink>
      <w:r>
        <w:t>)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е) в случаях, установленных законодательством Российской Федерации, составлять протоколы об административных правонарушениях и рассматривать дела об административных правонарушениях;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ж) осуществлять иные полномочия, предусмотренные федеральными законами, актами Президента Российской Федерации и Правительства Российской Федерации.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12. При осуществлении федерального государственного контроля (надзора) государственный транспортный инспектор несет ответственность за неисполнение или ненадлежащее исполнение возложенных на него полномочий в соответствии с законодательством Российской Федерации.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13. Решения и действия (бездействие) государственного транспортного инспектора при осуществлении федерального государственного контроля (надзора) могут быть обжалованы в порядке, установленном законодательством Российской Федерации.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14. Информация о результатах проверок размещается на официальных сайтах органов государственного надзора в информационно-телекоммуникационной сети "Интернет" в соответствии с законодательством Российской Федерации.</w:t>
      </w:r>
    </w:p>
    <w:p w:rsidR="00E178C5" w:rsidRDefault="00E178C5">
      <w:pPr>
        <w:pStyle w:val="ConsPlusNormal"/>
        <w:ind w:firstLine="540"/>
        <w:jc w:val="both"/>
      </w:pPr>
    </w:p>
    <w:p w:rsidR="00E178C5" w:rsidRDefault="00E178C5">
      <w:pPr>
        <w:pStyle w:val="ConsPlusNormal"/>
        <w:ind w:firstLine="540"/>
        <w:jc w:val="both"/>
      </w:pPr>
    </w:p>
    <w:p w:rsidR="00E178C5" w:rsidRDefault="00E178C5">
      <w:pPr>
        <w:pStyle w:val="ConsPlusNormal"/>
        <w:ind w:firstLine="540"/>
        <w:jc w:val="both"/>
      </w:pPr>
    </w:p>
    <w:p w:rsidR="00E178C5" w:rsidRDefault="00E178C5">
      <w:pPr>
        <w:pStyle w:val="ConsPlusNormal"/>
        <w:ind w:firstLine="540"/>
        <w:jc w:val="both"/>
      </w:pPr>
    </w:p>
    <w:p w:rsidR="00E178C5" w:rsidRDefault="00E178C5">
      <w:pPr>
        <w:pStyle w:val="ConsPlusNormal"/>
        <w:ind w:firstLine="540"/>
        <w:jc w:val="both"/>
      </w:pPr>
    </w:p>
    <w:p w:rsidR="00E178C5" w:rsidRDefault="00E178C5">
      <w:pPr>
        <w:pStyle w:val="ConsPlusNormal"/>
        <w:jc w:val="right"/>
        <w:outlineLvl w:val="1"/>
      </w:pPr>
      <w:r>
        <w:t>Приложение</w:t>
      </w:r>
    </w:p>
    <w:p w:rsidR="00E178C5" w:rsidRDefault="00E178C5">
      <w:pPr>
        <w:pStyle w:val="ConsPlusNormal"/>
        <w:jc w:val="right"/>
      </w:pPr>
      <w:r>
        <w:t>к Положению о федеральном</w:t>
      </w:r>
    </w:p>
    <w:p w:rsidR="00E178C5" w:rsidRDefault="00E178C5">
      <w:pPr>
        <w:pStyle w:val="ConsPlusNormal"/>
        <w:jc w:val="right"/>
      </w:pPr>
      <w:r>
        <w:t>государственном контроле</w:t>
      </w:r>
    </w:p>
    <w:p w:rsidR="00E178C5" w:rsidRDefault="00E178C5">
      <w:pPr>
        <w:pStyle w:val="ConsPlusNormal"/>
        <w:jc w:val="right"/>
      </w:pPr>
      <w:r>
        <w:t>(надзоре) в области</w:t>
      </w:r>
    </w:p>
    <w:p w:rsidR="00E178C5" w:rsidRDefault="00E178C5">
      <w:pPr>
        <w:pStyle w:val="ConsPlusNormal"/>
        <w:jc w:val="right"/>
      </w:pPr>
      <w:r>
        <w:t>транспортной безопасности</w:t>
      </w:r>
    </w:p>
    <w:p w:rsidR="00E178C5" w:rsidRDefault="00E178C5">
      <w:pPr>
        <w:pStyle w:val="ConsPlusNormal"/>
        <w:jc w:val="both"/>
      </w:pPr>
    </w:p>
    <w:p w:rsidR="00E178C5" w:rsidRDefault="00E178C5">
      <w:pPr>
        <w:pStyle w:val="ConsPlusTitle"/>
        <w:jc w:val="center"/>
      </w:pPr>
      <w:bookmarkStart w:id="7" w:name="P150"/>
      <w:bookmarkEnd w:id="7"/>
      <w:r>
        <w:t>КРИТЕРИИ</w:t>
      </w:r>
    </w:p>
    <w:p w:rsidR="00E178C5" w:rsidRDefault="00E178C5">
      <w:pPr>
        <w:pStyle w:val="ConsPlusTitle"/>
        <w:jc w:val="center"/>
      </w:pPr>
      <w:r>
        <w:t>ОТНЕСЕНИЯ ДЕЯТЕЛЬНОСТИ В ОБЛАСТИ ТРАНСПОРТНОЙ БЕЗОПАСНОСТИ</w:t>
      </w:r>
    </w:p>
    <w:p w:rsidR="00E178C5" w:rsidRDefault="00E178C5">
      <w:pPr>
        <w:pStyle w:val="ConsPlusTitle"/>
        <w:jc w:val="center"/>
      </w:pPr>
      <w:r>
        <w:t>К ОПРЕДЕЛЕННОЙ КАТЕГОРИИ РИСКА</w:t>
      </w:r>
    </w:p>
    <w:p w:rsidR="00E178C5" w:rsidRDefault="00E178C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178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178C5" w:rsidRDefault="00E178C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178C5" w:rsidRDefault="00E178C5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(введены </w:t>
            </w:r>
            <w:hyperlink r:id="rId61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17.02.2018 N 173)</w:t>
            </w:r>
          </w:p>
        </w:tc>
      </w:tr>
    </w:tbl>
    <w:p w:rsidR="00E178C5" w:rsidRDefault="00E178C5">
      <w:pPr>
        <w:pStyle w:val="ConsPlusNormal"/>
        <w:jc w:val="both"/>
      </w:pPr>
    </w:p>
    <w:p w:rsidR="00E178C5" w:rsidRDefault="00E178C5">
      <w:pPr>
        <w:pStyle w:val="ConsPlusNormal"/>
        <w:ind w:firstLine="540"/>
        <w:jc w:val="both"/>
      </w:pPr>
      <w:bookmarkStart w:id="8" w:name="P156"/>
      <w:bookmarkEnd w:id="8"/>
      <w:r>
        <w:t>1. С учетом тяжести потенциальных негативных последствий возможного несоблюдения субъектами транспортной инфраструктуры, перевозчиками, застройщиками объектов транспортной инфраструктуры (далее - субъекты надзора) обязательных требований, установленных в соответствии с федеральными законами и иными нормативными правовыми актами Российской Федерации в области транспортной безопасности, деятельность субъектов надзора, подлежащая федеральному государственному контролю (надзору) в области транспортной безопасности (далее - федеральный государственный контроль (надзор), разделяется на группы тяжести "А", "Б", "В", "Г", "Д", "Е" (далее - группы тяжести).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2. К группе тяжести "А" относится деятельность субъектов надзора, связанная с использованием объектов транспортной инфраструктуры и (или) транспортных средств, принадлежащих им на праве собственности и ином законном основании и отнесенных Федеральной службой по надзору в сфере транспорта (далее - уполномоченный орган) к первой категории объектов транспортной инфраструктуры и транспортных средств в соответствии со </w:t>
      </w:r>
      <w:hyperlink r:id="rId62" w:history="1">
        <w:r>
          <w:rPr>
            <w:color w:val="0000FF"/>
          </w:rPr>
          <w:t>статьей 6</w:t>
        </w:r>
      </w:hyperlink>
      <w:r>
        <w:t xml:space="preserve"> Федерального закона "О транспортной безопасности" (далее - Федеральный закон).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3. К группе тяжести "Б" относится деятельность субъектов надзора, связанная с использованием объектов транспортной инфраструктуры и (или) транспортных средств, принадлежащих им на праве собственности и ином законном основании и отнесенных уполномоченным органом ко второй категории объектов транспортной инфраструктуры и транспортных средств в соответствии со </w:t>
      </w:r>
      <w:hyperlink r:id="rId63" w:history="1">
        <w:r>
          <w:rPr>
            <w:color w:val="0000FF"/>
          </w:rPr>
          <w:t>статьей 6</w:t>
        </w:r>
      </w:hyperlink>
      <w:r>
        <w:t xml:space="preserve"> Федерального закона.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4. К группе тяжести "В" относится деятельность субъектов надзора, связанная с использованием объектов транспортной инфраструктуры и (или) транспортных средств, принадлежащих им на праве собственности и ином законном основании и отнесенных уполномоченным органом к третьей категории объектов транспортной инфраструктуры и транспортных средств в соответствии со </w:t>
      </w:r>
      <w:hyperlink r:id="rId64" w:history="1">
        <w:r>
          <w:rPr>
            <w:color w:val="0000FF"/>
          </w:rPr>
          <w:t>статьей 6</w:t>
        </w:r>
      </w:hyperlink>
      <w:r>
        <w:t xml:space="preserve"> Федерального закона.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5. К группе тяжести "Г" относится деятельность субъектов надзора, связанная с использованием объектов транспортной инфраструктуры и (или) транспортных средств, принадлежащих им на праве собственности и ином законном основании и отнесенных уполномоченным органом к четвертой категории объектов транспортной инфраструктуры и транспортных средств в соответствии со </w:t>
      </w:r>
      <w:hyperlink r:id="rId65" w:history="1">
        <w:r>
          <w:rPr>
            <w:color w:val="0000FF"/>
          </w:rPr>
          <w:t>статьей 6</w:t>
        </w:r>
      </w:hyperlink>
      <w:r>
        <w:t xml:space="preserve"> Федерального закона.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6. К группе тяжести "Д" относится деятельность субъектов надзора, связанная с использованием объектов транспортной инфраструктуры и (или) транспортных средств, </w:t>
      </w:r>
      <w:r>
        <w:lastRenderedPageBreak/>
        <w:t xml:space="preserve">принадлежащих им на праве собственности и ином законном основании и отнесенных уполномоченным органом к пятой категории объектов транспортной инфраструктуры и транспортных средств (для объектов транспортной инфраструктуры) и к четвертой категории объектов транспортной инфраструктуры и транспортных средств (для транспортных средств) в соответствии со </w:t>
      </w:r>
      <w:hyperlink r:id="rId66" w:history="1">
        <w:r>
          <w:rPr>
            <w:color w:val="0000FF"/>
          </w:rPr>
          <w:t>статьей 6</w:t>
        </w:r>
      </w:hyperlink>
      <w:r>
        <w:t xml:space="preserve"> Федерального закона.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7. К группе тяжести "Е" относится деятельность субъектов надзора, связанная с использованием объектов транспортной инфраструктуры и (или) транспортных средств, принадлежащих им на праве собственности и ином законном основании, не подлежащих категорированию в соответствии с порядком, установленным </w:t>
      </w:r>
      <w:hyperlink r:id="rId67" w:history="1">
        <w:r>
          <w:rPr>
            <w:color w:val="0000FF"/>
          </w:rPr>
          <w:t>статьей 6</w:t>
        </w:r>
      </w:hyperlink>
      <w:r>
        <w:t xml:space="preserve"> Федерального закона.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8. При наличии критериев, позволяющих отнести деятельность субъекта надзора к различным группам тяжести, подлежит применению критерий, позволяющий отнести деятельность субъекта надзора к более высокой категории риска.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9. С учетом вероятности наступления потенциальных негативных последствий возможного несоблюдения субъектами надзора обязательных требований деятельность, подлежащая федеральному государственному контролю (надзору), разделяется на группы вероятности "1", "2", "3", "4", "5", "6" (далее - группы вероятности).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10. К группе вероятности "1" относится: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а) деятельность субъектов надзора, на объектах транспортной инфраструктуры и (или) транспортных средствах которых за предыдущий календарный год, предшествующий дате принятия решения об отнесении деятельности субъекта надзора к категории риска, произошли случаи совершения актов незаконного вмешательства, в результате которых причинен вред жизни и (или) здоровью людей, информация о которых поступила в соответствии с </w:t>
      </w:r>
      <w:hyperlink r:id="rId68" w:history="1">
        <w:r>
          <w:rPr>
            <w:color w:val="0000FF"/>
          </w:rPr>
          <w:t>пунктом 1 части 2 статьи 12</w:t>
        </w:r>
      </w:hyperlink>
      <w:r>
        <w:t xml:space="preserve"> Федерального закона;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б) деятельность субъектов надзора, на объектах транспортной инфраструктуры и (или) транспортных средствах которых за предыдущий календарный год, предшествующий дате принятия решения об отнесении деятельности субъекта надзора к категории риска, объявлен (установлен) уровень безопасности N 2 или 3 в соответствии со </w:t>
      </w:r>
      <w:hyperlink r:id="rId69" w:history="1">
        <w:r>
          <w:rPr>
            <w:color w:val="0000FF"/>
          </w:rPr>
          <w:t>статьей 7</w:t>
        </w:r>
      </w:hyperlink>
      <w:r>
        <w:t xml:space="preserve"> Федерального закона;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в) деятельность субъектов надзора, объекты транспортной инфраструктуры и (или) транспортные средства которых задействованы в подготовке к проведению важных общественно значимых международных мероприятий, организация и проведение которых предусмотрены законодательными актами Российской Федерации в течение 2 календарных лет до их проведения;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г) деятельность субъектов надзора, в отношении которых вступили в законную силу 15 и более решений (постановлений) о назначении административного наказания, предусмотренного </w:t>
      </w:r>
      <w:hyperlink r:id="rId70" w:history="1">
        <w:r>
          <w:rPr>
            <w:color w:val="0000FF"/>
          </w:rPr>
          <w:t>статьями 11.3.1</w:t>
        </w:r>
      </w:hyperlink>
      <w:r>
        <w:t xml:space="preserve">, </w:t>
      </w:r>
      <w:hyperlink r:id="rId71" w:history="1">
        <w:r>
          <w:rPr>
            <w:color w:val="0000FF"/>
          </w:rPr>
          <w:t>11.15.1</w:t>
        </w:r>
      </w:hyperlink>
      <w:r>
        <w:t xml:space="preserve">, </w:t>
      </w:r>
      <w:hyperlink r:id="rId72" w:history="1">
        <w:r>
          <w:rPr>
            <w:color w:val="0000FF"/>
          </w:rPr>
          <w:t>11.15.2</w:t>
        </w:r>
      </w:hyperlink>
      <w:r>
        <w:t xml:space="preserve">, </w:t>
      </w:r>
      <w:hyperlink r:id="rId73" w:history="1">
        <w:r>
          <w:rPr>
            <w:color w:val="0000FF"/>
          </w:rPr>
          <w:t>частью 10 статьи 19.5</w:t>
        </w:r>
      </w:hyperlink>
      <w:r>
        <w:t xml:space="preserve"> и </w:t>
      </w:r>
      <w:hyperlink r:id="rId74" w:history="1">
        <w:r>
          <w:rPr>
            <w:color w:val="0000FF"/>
          </w:rPr>
          <w:t>статьей 19.7.9</w:t>
        </w:r>
      </w:hyperlink>
      <w:r>
        <w:t xml:space="preserve"> Кодекса Российской Федерации об административных правонарушениях (за исключением административного наказания в виде предупреждения), за правонарушения, совершенные субъектом надзора в течение 3 календарных лет, предшествующих дате принятия решения об отнесении деятельности субъекта надзора к категории риска, либо от 5 и более таких решений (постановлений) за правонарушения, совершенные субъектом надзора в течение одного календарного года, предшествующего дате принятия решения об отнесении деятельности субъекта надзора к категории риска.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11. К группе вероятности "2" относится: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а) деятельность субъектов надзора, на объектах транспортной инфраструктуры и (или) транспортных средствах которых за предыдущий календарный год, предшествующий дате принятия решения об отнесении деятельности субъекта надзора к категории риска, произошли случаи совершения актов незаконного вмешательства без причинения вреда жизни и (или) </w:t>
      </w:r>
      <w:r>
        <w:lastRenderedPageBreak/>
        <w:t xml:space="preserve">здоровью людей, информация о которых поступила в соответствии с </w:t>
      </w:r>
      <w:hyperlink r:id="rId75" w:history="1">
        <w:r>
          <w:rPr>
            <w:color w:val="0000FF"/>
          </w:rPr>
          <w:t>пунктом 1 части 2 статьи 12</w:t>
        </w:r>
      </w:hyperlink>
      <w:r>
        <w:t xml:space="preserve"> Федерального закона;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б) деятельность субъектов надзора, в отношении которых вступили в законную силу от 10 до 14 решений (постановлений) включительно о назначении административного наказания, предусмотренного </w:t>
      </w:r>
      <w:hyperlink r:id="rId76" w:history="1">
        <w:r>
          <w:rPr>
            <w:color w:val="0000FF"/>
          </w:rPr>
          <w:t>статьями 11.3.1</w:t>
        </w:r>
      </w:hyperlink>
      <w:r>
        <w:t xml:space="preserve">, </w:t>
      </w:r>
      <w:hyperlink r:id="rId77" w:history="1">
        <w:r>
          <w:rPr>
            <w:color w:val="0000FF"/>
          </w:rPr>
          <w:t>11.15.1</w:t>
        </w:r>
      </w:hyperlink>
      <w:r>
        <w:t xml:space="preserve">, </w:t>
      </w:r>
      <w:hyperlink r:id="rId78" w:history="1">
        <w:r>
          <w:rPr>
            <w:color w:val="0000FF"/>
          </w:rPr>
          <w:t>11.15.2</w:t>
        </w:r>
      </w:hyperlink>
      <w:r>
        <w:t xml:space="preserve">, </w:t>
      </w:r>
      <w:hyperlink r:id="rId79" w:history="1">
        <w:r>
          <w:rPr>
            <w:color w:val="0000FF"/>
          </w:rPr>
          <w:t>частью 10 статьи 19.5</w:t>
        </w:r>
      </w:hyperlink>
      <w:r>
        <w:t xml:space="preserve"> и </w:t>
      </w:r>
      <w:hyperlink r:id="rId80" w:history="1">
        <w:r>
          <w:rPr>
            <w:color w:val="0000FF"/>
          </w:rPr>
          <w:t>статьей 19.7.9</w:t>
        </w:r>
      </w:hyperlink>
      <w:r>
        <w:t xml:space="preserve"> Кодекса Российской Федерации об административных правонарушениях, (за исключением административного наказания в виде предупреждения), за правонарушения, совершенные субъектом надзора в течение 3 календарных лет, предшествующих дате принятия решения об отнесении деятельности субъекта надзора к категории риска, либо не более 3 таких решений (постановлений) за правонарушения, совершенные субъектом надзора в течение одного календарного года, предшествующего дате принятия решения об отнесении деятельности субъекта надзора к категории риска.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12. К группе вероятности "3" относится деятельность субъектов надзора, в отношении которых вступили в законную силу от 7 до 9 решений (постановлений) включительно о назначении административного наказания, предусмотренного </w:t>
      </w:r>
      <w:hyperlink r:id="rId81" w:history="1">
        <w:r>
          <w:rPr>
            <w:color w:val="0000FF"/>
          </w:rPr>
          <w:t>статьями 11.3.1</w:t>
        </w:r>
      </w:hyperlink>
      <w:r>
        <w:t xml:space="preserve">, </w:t>
      </w:r>
      <w:hyperlink r:id="rId82" w:history="1">
        <w:r>
          <w:rPr>
            <w:color w:val="0000FF"/>
          </w:rPr>
          <w:t>11.15.1</w:t>
        </w:r>
      </w:hyperlink>
      <w:r>
        <w:t xml:space="preserve">, </w:t>
      </w:r>
      <w:hyperlink r:id="rId83" w:history="1">
        <w:r>
          <w:rPr>
            <w:color w:val="0000FF"/>
          </w:rPr>
          <w:t>11.15.2</w:t>
        </w:r>
      </w:hyperlink>
      <w:r>
        <w:t xml:space="preserve">, </w:t>
      </w:r>
      <w:hyperlink r:id="rId84" w:history="1">
        <w:r>
          <w:rPr>
            <w:color w:val="0000FF"/>
          </w:rPr>
          <w:t>частью 10 статьи 19.5</w:t>
        </w:r>
      </w:hyperlink>
      <w:r>
        <w:t xml:space="preserve"> и </w:t>
      </w:r>
      <w:hyperlink r:id="rId85" w:history="1">
        <w:r>
          <w:rPr>
            <w:color w:val="0000FF"/>
          </w:rPr>
          <w:t>статьей 19.7.9</w:t>
        </w:r>
      </w:hyperlink>
      <w:r>
        <w:t xml:space="preserve"> Кодекса Российской Федерации об административных правонарушениях (за исключением административного наказания в виде предупреждения), за правонарушения, совершенные субъектом надзора в течение 3 календарных лет, предшествующих дате принятия решения об отнесении деятельности субъекта надзора к категории риска, либо не более 2 таких решений (постановлений) за правонарушения, совершенные субъектом надзора в течение одного календарного года, предшествующего дате принятия решения об отнесении деятельности субъекта надзора к категории риска.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13. К группе вероятности "4" относится деятельность субъектов надзора, в отношении которых вступили в законную силу от 5 до 6 решений (постановлений) включительно о назначении административного наказания, предусмотренного </w:t>
      </w:r>
      <w:hyperlink r:id="rId86" w:history="1">
        <w:r>
          <w:rPr>
            <w:color w:val="0000FF"/>
          </w:rPr>
          <w:t>статьями 11.3.1</w:t>
        </w:r>
      </w:hyperlink>
      <w:r>
        <w:t xml:space="preserve">, </w:t>
      </w:r>
      <w:hyperlink r:id="rId87" w:history="1">
        <w:r>
          <w:rPr>
            <w:color w:val="0000FF"/>
          </w:rPr>
          <w:t>11.15.1</w:t>
        </w:r>
      </w:hyperlink>
      <w:r>
        <w:t xml:space="preserve">, </w:t>
      </w:r>
      <w:hyperlink r:id="rId88" w:history="1">
        <w:r>
          <w:rPr>
            <w:color w:val="0000FF"/>
          </w:rPr>
          <w:t>11.15.2</w:t>
        </w:r>
      </w:hyperlink>
      <w:r>
        <w:t xml:space="preserve">, </w:t>
      </w:r>
      <w:hyperlink r:id="rId89" w:history="1">
        <w:r>
          <w:rPr>
            <w:color w:val="0000FF"/>
          </w:rPr>
          <w:t>частью 10 статьи 19.5</w:t>
        </w:r>
      </w:hyperlink>
      <w:r>
        <w:t xml:space="preserve"> и </w:t>
      </w:r>
      <w:hyperlink r:id="rId90" w:history="1">
        <w:r>
          <w:rPr>
            <w:color w:val="0000FF"/>
          </w:rPr>
          <w:t>статьей 19.7.9</w:t>
        </w:r>
      </w:hyperlink>
      <w:r>
        <w:t xml:space="preserve"> Кодекса Российской Федерации об административных правонарушениях (за исключением административного наказания в виде предупреждения), за правонарушения, совершенные субъектом надзора в течение 3 календарных лет, предшествующих дате принятия решения об отнесении деятельности субъекта надзора к категории риска, либо не более одного такого решения (постановления) за правонарушения, совершенные субъектом надзора в течение одного календарного года, предшествующего дате принятия решения об отнесении деятельности субъекта надзора к категории риска.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14. К группе вероятности "5" относится деятельность субъектов надзора, в отношении которых вступили в законную силу от 3 до 4 решений (постановлений) включительно о назначении административного наказания, предусмотренного </w:t>
      </w:r>
      <w:hyperlink r:id="rId91" w:history="1">
        <w:r>
          <w:rPr>
            <w:color w:val="0000FF"/>
          </w:rPr>
          <w:t>статьями 11.3.1</w:t>
        </w:r>
      </w:hyperlink>
      <w:r>
        <w:t xml:space="preserve">, </w:t>
      </w:r>
      <w:hyperlink r:id="rId92" w:history="1">
        <w:r>
          <w:rPr>
            <w:color w:val="0000FF"/>
          </w:rPr>
          <w:t>11.15.1</w:t>
        </w:r>
      </w:hyperlink>
      <w:r>
        <w:t xml:space="preserve">, </w:t>
      </w:r>
      <w:hyperlink r:id="rId93" w:history="1">
        <w:r>
          <w:rPr>
            <w:color w:val="0000FF"/>
          </w:rPr>
          <w:t>11.15.2</w:t>
        </w:r>
      </w:hyperlink>
      <w:r>
        <w:t xml:space="preserve">, </w:t>
      </w:r>
      <w:hyperlink r:id="rId94" w:history="1">
        <w:r>
          <w:rPr>
            <w:color w:val="0000FF"/>
          </w:rPr>
          <w:t>частью 10 статьи 19.5</w:t>
        </w:r>
      </w:hyperlink>
      <w:r>
        <w:t xml:space="preserve"> и </w:t>
      </w:r>
      <w:hyperlink r:id="rId95" w:history="1">
        <w:r>
          <w:rPr>
            <w:color w:val="0000FF"/>
          </w:rPr>
          <w:t>статьей 19.7.9</w:t>
        </w:r>
      </w:hyperlink>
      <w:r>
        <w:t xml:space="preserve"> Кодекса Российской Федерации об административных правонарушениях (за исключением административного наказания в виде предупреждения), за правонарушения, совершенные субъектом надзора в течение 3 календарных лет, предшествующих дате принятия решения об отнесении деятельности субъекта надзора к категории риска, либо при отсутствии таких решений (постановлений) за правонарушения, совершенные субъектом надзора в течение одного календарного года, предшествующего дате принятия решения об отнесении деятельности субъекта надзора к категории риска.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 xml:space="preserve">15. К группе вероятности "6" относится деятельность субъектов надзора, в отношении которых при проведении плановой и внеплановой проверок за предыдущий год не выявлено нарушений обязательных требований, указанных в </w:t>
      </w:r>
      <w:hyperlink w:anchor="P156" w:history="1">
        <w:r>
          <w:rPr>
            <w:color w:val="0000FF"/>
          </w:rPr>
          <w:t>пункте 1</w:t>
        </w:r>
      </w:hyperlink>
      <w:r>
        <w:t xml:space="preserve"> настоящего документа.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t>16. При наличии критериев, позволяющих отнести деятельность субъекта надзора к различным группам вероятности, подлежит применению критерий, позволяющий отнести деятельность субъекта надзора к более высокой категории риска.</w:t>
      </w:r>
    </w:p>
    <w:p w:rsidR="00E178C5" w:rsidRDefault="00E178C5">
      <w:pPr>
        <w:pStyle w:val="ConsPlusNormal"/>
        <w:spacing w:before="220"/>
        <w:ind w:firstLine="540"/>
        <w:jc w:val="both"/>
      </w:pPr>
      <w:r>
        <w:lastRenderedPageBreak/>
        <w:t xml:space="preserve">17. Отнесение деятельности субъекта надзора к определенной категории риска основывается на соотнесении группы тяжести и группы вероятности согласно </w:t>
      </w:r>
      <w:hyperlink w:anchor="P190" w:history="1">
        <w:r>
          <w:rPr>
            <w:color w:val="0000FF"/>
          </w:rPr>
          <w:t>приложению</w:t>
        </w:r>
      </w:hyperlink>
      <w:r>
        <w:t>.</w:t>
      </w:r>
    </w:p>
    <w:p w:rsidR="00E178C5" w:rsidRDefault="00E178C5">
      <w:pPr>
        <w:pStyle w:val="ConsPlusNormal"/>
        <w:jc w:val="both"/>
      </w:pPr>
    </w:p>
    <w:p w:rsidR="00E178C5" w:rsidRDefault="00E178C5">
      <w:pPr>
        <w:pStyle w:val="ConsPlusNormal"/>
        <w:jc w:val="both"/>
      </w:pPr>
    </w:p>
    <w:p w:rsidR="00E178C5" w:rsidRDefault="00E178C5">
      <w:pPr>
        <w:pStyle w:val="ConsPlusNormal"/>
        <w:jc w:val="both"/>
      </w:pPr>
    </w:p>
    <w:p w:rsidR="00E178C5" w:rsidRDefault="00E178C5">
      <w:pPr>
        <w:pStyle w:val="ConsPlusNormal"/>
        <w:jc w:val="both"/>
      </w:pPr>
    </w:p>
    <w:p w:rsidR="00E178C5" w:rsidRDefault="00E178C5">
      <w:pPr>
        <w:pStyle w:val="ConsPlusNormal"/>
        <w:jc w:val="both"/>
      </w:pPr>
    </w:p>
    <w:p w:rsidR="00E178C5" w:rsidRDefault="00E178C5">
      <w:pPr>
        <w:pStyle w:val="ConsPlusNormal"/>
        <w:jc w:val="right"/>
        <w:outlineLvl w:val="2"/>
      </w:pPr>
      <w:r>
        <w:t>Приложение</w:t>
      </w:r>
    </w:p>
    <w:p w:rsidR="00E178C5" w:rsidRDefault="00E178C5">
      <w:pPr>
        <w:pStyle w:val="ConsPlusNormal"/>
        <w:jc w:val="right"/>
      </w:pPr>
      <w:r>
        <w:t>к критериям отнесения</w:t>
      </w:r>
    </w:p>
    <w:p w:rsidR="00E178C5" w:rsidRDefault="00E178C5">
      <w:pPr>
        <w:pStyle w:val="ConsPlusNormal"/>
        <w:jc w:val="right"/>
      </w:pPr>
      <w:r>
        <w:t>деятельности в области</w:t>
      </w:r>
    </w:p>
    <w:p w:rsidR="00E178C5" w:rsidRDefault="00E178C5">
      <w:pPr>
        <w:pStyle w:val="ConsPlusNormal"/>
        <w:jc w:val="right"/>
      </w:pPr>
      <w:r>
        <w:t>транспортной безопасности</w:t>
      </w:r>
    </w:p>
    <w:p w:rsidR="00E178C5" w:rsidRDefault="00E178C5">
      <w:pPr>
        <w:pStyle w:val="ConsPlusNormal"/>
        <w:jc w:val="right"/>
      </w:pPr>
      <w:r>
        <w:t>к определенной категории риска</w:t>
      </w:r>
    </w:p>
    <w:p w:rsidR="00E178C5" w:rsidRDefault="00E178C5">
      <w:pPr>
        <w:pStyle w:val="ConsPlusNormal"/>
        <w:jc w:val="both"/>
      </w:pPr>
    </w:p>
    <w:p w:rsidR="00E178C5" w:rsidRDefault="00E178C5">
      <w:pPr>
        <w:pStyle w:val="ConsPlusTitle"/>
        <w:jc w:val="center"/>
      </w:pPr>
      <w:bookmarkStart w:id="9" w:name="P190"/>
      <w:bookmarkEnd w:id="9"/>
      <w:r>
        <w:t>СООТНЕСЕНИЕ</w:t>
      </w:r>
    </w:p>
    <w:p w:rsidR="00E178C5" w:rsidRDefault="00E178C5">
      <w:pPr>
        <w:pStyle w:val="ConsPlusTitle"/>
        <w:jc w:val="center"/>
      </w:pPr>
      <w:r>
        <w:t>ГРУППЫ ТЯЖЕСТИ ПОТЕНЦИАЛЬНЫХ НЕГАТИВНЫХ ПОСЛЕДСТВИЙ</w:t>
      </w:r>
    </w:p>
    <w:p w:rsidR="00E178C5" w:rsidRDefault="00E178C5">
      <w:pPr>
        <w:pStyle w:val="ConsPlusTitle"/>
        <w:jc w:val="center"/>
      </w:pPr>
      <w:r>
        <w:t>ВОЗМОЖНОГО НЕСОБЛЮДЕНИЯ СУБЪЕКТАМИ НАДЗОРА ОБЯЗАТЕЛЬНЫХ</w:t>
      </w:r>
    </w:p>
    <w:p w:rsidR="00E178C5" w:rsidRDefault="00E178C5">
      <w:pPr>
        <w:pStyle w:val="ConsPlusTitle"/>
        <w:jc w:val="center"/>
      </w:pPr>
      <w:r>
        <w:t>ТРЕБОВАНИЙ И ГРУППЫ ВЕРОЯТНОСТИ НАСТУПЛЕНИЯ ПОТЕНЦИАЛЬНЫХ</w:t>
      </w:r>
    </w:p>
    <w:p w:rsidR="00E178C5" w:rsidRDefault="00E178C5">
      <w:pPr>
        <w:pStyle w:val="ConsPlusTitle"/>
        <w:jc w:val="center"/>
      </w:pPr>
      <w:r>
        <w:t>НЕГАТИВНЫХ ПОСЛЕДСТВИЙ ВОЗМОЖНОГО НЕСОБЛЮДЕНИЯ</w:t>
      </w:r>
    </w:p>
    <w:p w:rsidR="00E178C5" w:rsidRDefault="00E178C5">
      <w:pPr>
        <w:pStyle w:val="ConsPlusTitle"/>
        <w:jc w:val="center"/>
      </w:pPr>
      <w:r>
        <w:t>ИМИ ОБЯЗАТЕЛЬНЫХ ТРЕБОВАНИЙ</w:t>
      </w:r>
    </w:p>
    <w:p w:rsidR="00E178C5" w:rsidRDefault="00E178C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58"/>
        <w:gridCol w:w="3020"/>
        <w:gridCol w:w="3020"/>
      </w:tblGrid>
      <w:tr w:rsidR="00E178C5">
        <w:tc>
          <w:tcPr>
            <w:tcW w:w="30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178C5" w:rsidRDefault="00E178C5">
            <w:pPr>
              <w:pStyle w:val="ConsPlusNormal"/>
              <w:jc w:val="center"/>
            </w:pPr>
            <w:r>
              <w:t>Категории риска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</w:tcPr>
          <w:p w:rsidR="00E178C5" w:rsidRDefault="00E178C5">
            <w:pPr>
              <w:pStyle w:val="ConsPlusNormal"/>
              <w:jc w:val="center"/>
            </w:pPr>
            <w:r>
              <w:t>Группа тяжести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Группа вероятности</w:t>
            </w:r>
          </w:p>
        </w:tc>
      </w:tr>
      <w:tr w:rsidR="00E178C5">
        <w:tblPrEx>
          <w:tblBorders>
            <w:insideV w:val="none" w:sz="0" w:space="0" w:color="auto"/>
          </w:tblBorders>
        </w:tblPrEx>
        <w:tc>
          <w:tcPr>
            <w:tcW w:w="305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</w:pPr>
            <w:r>
              <w:t>Чрезвычайно высокий риск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1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1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</w:pPr>
            <w:r>
              <w:t>Высокий риск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2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2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1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2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1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2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</w:pPr>
            <w:r>
              <w:t>Значительный риск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3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3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3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3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1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2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1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2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</w:pPr>
            <w:r>
              <w:t>Средний риск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4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4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4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4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3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3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</w:pPr>
            <w:r>
              <w:t>Умеренный риск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5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6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5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6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5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5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4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4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8C5" w:rsidRDefault="00E178C5">
            <w:pPr>
              <w:pStyle w:val="ConsPlusNormal"/>
            </w:pPr>
            <w:r>
              <w:t>Низкий риск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6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6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5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6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5</w:t>
            </w:r>
          </w:p>
        </w:tc>
      </w:tr>
      <w:tr w:rsidR="00E178C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5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8C5" w:rsidRDefault="00E178C5"/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8C5" w:rsidRDefault="00E178C5">
            <w:pPr>
              <w:pStyle w:val="ConsPlusNormal"/>
              <w:jc w:val="center"/>
            </w:pPr>
            <w:r>
              <w:t>6</w:t>
            </w:r>
          </w:p>
        </w:tc>
      </w:tr>
    </w:tbl>
    <w:p w:rsidR="00E178C5" w:rsidRDefault="00E178C5">
      <w:pPr>
        <w:pStyle w:val="ConsPlusNormal"/>
        <w:ind w:firstLine="540"/>
        <w:jc w:val="both"/>
      </w:pPr>
    </w:p>
    <w:p w:rsidR="00E178C5" w:rsidRDefault="00E178C5">
      <w:pPr>
        <w:pStyle w:val="ConsPlusNormal"/>
        <w:ind w:firstLine="540"/>
        <w:jc w:val="both"/>
      </w:pPr>
    </w:p>
    <w:p w:rsidR="00E178C5" w:rsidRDefault="00E178C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10" w:name="_GoBack"/>
      <w:bookmarkEnd w:id="10"/>
    </w:p>
    <w:sectPr w:rsidR="00C97230" w:rsidSect="00756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C5"/>
    <w:rsid w:val="00C97230"/>
    <w:rsid w:val="00E1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E7BE0-98E3-4328-98CD-D0CD0918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78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178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178C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18EF741D90B5D792163F0008C4E1052F495BAB3F808A72E0644293BE96DD135864CBA3C859238A14AA187096E3E13E1EAD08BB369DE98FA8A3j7G" TargetMode="External"/><Relationship Id="rId21" Type="http://schemas.openxmlformats.org/officeDocument/2006/relationships/hyperlink" Target="consultantplus://offline/ref=18EF741D90B5D792163F0008C4E1052F4852AA34898772E0644293BE96DD135864CBA3CA5B28DF46E94629C7AEAA331ABA14BB33A8jAG" TargetMode="External"/><Relationship Id="rId42" Type="http://schemas.openxmlformats.org/officeDocument/2006/relationships/hyperlink" Target="consultantplus://offline/ref=18EF741D90B5D792163F0008C4E1052F4A54AD34838C72E0644293BE96DD135864CBA3C859238B15AD187096E3E13E1EAD08BB369DE98FA8A3j7G" TargetMode="External"/><Relationship Id="rId47" Type="http://schemas.openxmlformats.org/officeDocument/2006/relationships/hyperlink" Target="consultantplus://offline/ref=18EF741D90B5D792163F0008C4E1052F495AAD398AD925E235179DBB9E8D49487282AEC047238F09AF1325ACjEG" TargetMode="External"/><Relationship Id="rId63" Type="http://schemas.openxmlformats.org/officeDocument/2006/relationships/hyperlink" Target="consultantplus://offline/ref=18EF741D90B5D792163F0008C4E1052F4852AA34898772E0644293BE96DD135864CBA3C859238A12AE187096E3E13E1EAD08BB369DE98FA8A3j7G" TargetMode="External"/><Relationship Id="rId68" Type="http://schemas.openxmlformats.org/officeDocument/2006/relationships/hyperlink" Target="consultantplus://offline/ref=18EF741D90B5D792163F0008C4E1052F4852AA34898772E0644293BE96DD135864CBA3C859238B1EA4187096E3E13E1EAD08BB369DE98FA8A3j7G" TargetMode="External"/><Relationship Id="rId84" Type="http://schemas.openxmlformats.org/officeDocument/2006/relationships/hyperlink" Target="consultantplus://offline/ref=18EF741D90B5D792163F0008C4E1052F4850AA39848672E0644293BE96DD135864CBA3CE592B881CF9426092AAB43A00A412A53083EAA8j6G" TargetMode="External"/><Relationship Id="rId89" Type="http://schemas.openxmlformats.org/officeDocument/2006/relationships/hyperlink" Target="consultantplus://offline/ref=18EF741D90B5D792163F0008C4E1052F4850AA39848672E0644293BE96DD135864CBA3CE592B881CF9426092AAB43A00A412A53083EAA8j6G" TargetMode="External"/><Relationship Id="rId16" Type="http://schemas.openxmlformats.org/officeDocument/2006/relationships/hyperlink" Target="consultantplus://offline/ref=18EF741D90B5D792163F0008C4E1052F495BAB3F808A72E0644293BE96DD135864CBA3C859238A15A4187096E3E13E1EAD08BB369DE98FA8A3j7G" TargetMode="External"/><Relationship Id="rId11" Type="http://schemas.openxmlformats.org/officeDocument/2006/relationships/hyperlink" Target="consultantplus://offline/ref=18EF741D90B5D792163F0008C4E1052F4A54AD34838C72E0644293BE96DD135864CBA3C859238B17A4187096E3E13E1EAD08BB369DE98FA8A3j7G" TargetMode="External"/><Relationship Id="rId32" Type="http://schemas.openxmlformats.org/officeDocument/2006/relationships/hyperlink" Target="consultantplus://offline/ref=18EF741D90B5D792163F0008C4E1052F495BAB3F808A72E0644293BE96DD135864CBA3C859238A12AC187096E3E13E1EAD08BB369DE98FA8A3j7G" TargetMode="External"/><Relationship Id="rId37" Type="http://schemas.openxmlformats.org/officeDocument/2006/relationships/hyperlink" Target="consultantplus://offline/ref=18EF741D90B5D792163F0008C4E1052F495BAB3F808A72E0644293BE96DD135864CBA3C859238A11A8187096E3E13E1EAD08BB369DE98FA8A3j7G" TargetMode="External"/><Relationship Id="rId53" Type="http://schemas.openxmlformats.org/officeDocument/2006/relationships/hyperlink" Target="consultantplus://offline/ref=18EF741D90B5D792163F0008C4E1052F4953AD39828972E0644293BE96DD135864CBA3C859238B16A4187096E3E13E1EAD08BB369DE98FA8A3j7G" TargetMode="External"/><Relationship Id="rId58" Type="http://schemas.openxmlformats.org/officeDocument/2006/relationships/hyperlink" Target="consultantplus://offline/ref=18EF741D90B5D792163F0008C4E1052F4A54AD34838C72E0644293BE96DD135864CBA3C859238B15AB187096E3E13E1EAD08BB369DE98FA8A3j7G" TargetMode="External"/><Relationship Id="rId74" Type="http://schemas.openxmlformats.org/officeDocument/2006/relationships/hyperlink" Target="consultantplus://offline/ref=18EF741D90B5D792163F0008C4E1052F4850AA39848672E0644293BE96DD135864CBA3CC592A821CF9426092AAB43A00A412A53083EAA8j6G" TargetMode="External"/><Relationship Id="rId79" Type="http://schemas.openxmlformats.org/officeDocument/2006/relationships/hyperlink" Target="consultantplus://offline/ref=18EF741D90B5D792163F0008C4E1052F4850AA39848672E0644293BE96DD135864CBA3CE592B881CF9426092AAB43A00A412A53083EAA8j6G" TargetMode="External"/><Relationship Id="rId5" Type="http://schemas.openxmlformats.org/officeDocument/2006/relationships/hyperlink" Target="consultantplus://offline/ref=18EF741D90B5D792163F0008C4E1052F4A54AD34838C72E0644293BE96DD135864CBA3C859238B17A8187096E3E13E1EAD08BB369DE98FA8A3j7G" TargetMode="External"/><Relationship Id="rId90" Type="http://schemas.openxmlformats.org/officeDocument/2006/relationships/hyperlink" Target="consultantplus://offline/ref=18EF741D90B5D792163F0008C4E1052F4850AA39848672E0644293BE96DD135864CBA3CC592A821CF9426092AAB43A00A412A53083EAA8j6G" TargetMode="External"/><Relationship Id="rId95" Type="http://schemas.openxmlformats.org/officeDocument/2006/relationships/hyperlink" Target="consultantplus://offline/ref=18EF741D90B5D792163F0008C4E1052F4850AA39848672E0644293BE96DD135864CBA3CC592A821CF9426092AAB43A00A412A53083EAA8j6G" TargetMode="External"/><Relationship Id="rId22" Type="http://schemas.openxmlformats.org/officeDocument/2006/relationships/hyperlink" Target="consultantplus://offline/ref=18EF741D90B5D792163F0008C4E1052F495BAB3F808A72E0644293BE96DD135864CBA3C859238A14AF187096E3E13E1EAD08BB369DE98FA8A3j7G" TargetMode="External"/><Relationship Id="rId27" Type="http://schemas.openxmlformats.org/officeDocument/2006/relationships/hyperlink" Target="consultantplus://offline/ref=18EF741D90B5D792163F0008C4E1052F495BAB3F808A72E0644293BE96DD135864CBA3C859238A14A5187096E3E13E1EAD08BB369DE98FA8A3j7G" TargetMode="External"/><Relationship Id="rId43" Type="http://schemas.openxmlformats.org/officeDocument/2006/relationships/hyperlink" Target="consultantplus://offline/ref=18EF741D90B5D792163F0008C4E1052F495BAB3F808A72E0644293BE96DD135864CBA3C859238A11A8187096E3E13E1EAD08BB369DE98FA8A3j7G" TargetMode="External"/><Relationship Id="rId48" Type="http://schemas.openxmlformats.org/officeDocument/2006/relationships/hyperlink" Target="consultantplus://offline/ref=18EF741D90B5D792163F0008C4E1052F4953AD39828972E0644293BE96DD135864CBA3C859238B17AA187096E3E13E1EAD08BB369DE98FA8A3j7G" TargetMode="External"/><Relationship Id="rId64" Type="http://schemas.openxmlformats.org/officeDocument/2006/relationships/hyperlink" Target="consultantplus://offline/ref=18EF741D90B5D792163F0008C4E1052F4852AA34898772E0644293BE96DD135864CBA3C859238A12AE187096E3E13E1EAD08BB369DE98FA8A3j7G" TargetMode="External"/><Relationship Id="rId69" Type="http://schemas.openxmlformats.org/officeDocument/2006/relationships/hyperlink" Target="consultantplus://offline/ref=18EF741D90B5D792163F0008C4E1052F4852AA34898772E0644293BE96DD135864CBA3C859238B12AB187096E3E13E1EAD08BB369DE98FA8A3j7G" TargetMode="External"/><Relationship Id="rId80" Type="http://schemas.openxmlformats.org/officeDocument/2006/relationships/hyperlink" Target="consultantplus://offline/ref=18EF741D90B5D792163F0008C4E1052F4850AA39848672E0644293BE96DD135864CBA3CC592A821CF9426092AAB43A00A412A53083EAA8j6G" TargetMode="External"/><Relationship Id="rId85" Type="http://schemas.openxmlformats.org/officeDocument/2006/relationships/hyperlink" Target="consultantplus://offline/ref=18EF741D90B5D792163F0008C4E1052F4850AA39848672E0644293BE96DD135864CBA3CC592A821CF9426092AAB43A00A412A53083EAA8j6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18EF741D90B5D792163F0008C4E1052F4A54AD34838C72E0644293BE96DD135864CBA3C859238B16AD187096E3E13E1EAD08BB369DE98FA8A3j7G" TargetMode="External"/><Relationship Id="rId17" Type="http://schemas.openxmlformats.org/officeDocument/2006/relationships/hyperlink" Target="consultantplus://offline/ref=18EF741D90B5D792163F0008C4E1052F4A54AD34838C72E0644293BE96DD135864CBA3C859238B16AF187096E3E13E1EAD08BB369DE98FA8A3j7G" TargetMode="External"/><Relationship Id="rId25" Type="http://schemas.openxmlformats.org/officeDocument/2006/relationships/hyperlink" Target="consultantplus://offline/ref=18EF741D90B5D792163F0008C4E1052F495BAB3F808A72E0644293BE96DD135864CBA3C859238A14A8187096E3E13E1EAD08BB369DE98FA8A3j7G" TargetMode="External"/><Relationship Id="rId33" Type="http://schemas.openxmlformats.org/officeDocument/2006/relationships/hyperlink" Target="consultantplus://offline/ref=18EF741D90B5D792163F0008C4E1052F495BAB3F808A72E0644293BE96DD135864CBA3C859238A12AA187096E3E13E1EAD08BB369DE98FA8A3j7G" TargetMode="External"/><Relationship Id="rId38" Type="http://schemas.openxmlformats.org/officeDocument/2006/relationships/hyperlink" Target="consultantplus://offline/ref=18EF741D90B5D792163F0008C4E1052F4A54AD34838C72E0644293BE96DD135864CBA3C859238B16AB187096E3E13E1EAD08BB369DE98FA8A3j7G" TargetMode="External"/><Relationship Id="rId46" Type="http://schemas.openxmlformats.org/officeDocument/2006/relationships/hyperlink" Target="consultantplus://offline/ref=18EF741D90B5D792163F0008C4E1052F4853AA3A888B72E0644293BE96DD135876CBFBC4592A9517A90D26C7A6ABjDG" TargetMode="External"/><Relationship Id="rId59" Type="http://schemas.openxmlformats.org/officeDocument/2006/relationships/hyperlink" Target="consultantplus://offline/ref=18EF741D90B5D792163F0008C4E1052F4A54AD34838C72E0644293BE96DD135864CBA3C859238B15AA187096E3E13E1EAD08BB369DE98FA8A3j7G" TargetMode="External"/><Relationship Id="rId67" Type="http://schemas.openxmlformats.org/officeDocument/2006/relationships/hyperlink" Target="consultantplus://offline/ref=18EF741D90B5D792163F0008C4E1052F4852AA34898772E0644293BE96DD135864CBA3C859238A12AE187096E3E13E1EAD08BB369DE98FA8A3j7G" TargetMode="External"/><Relationship Id="rId20" Type="http://schemas.openxmlformats.org/officeDocument/2006/relationships/hyperlink" Target="consultantplus://offline/ref=18EF741D90B5D792163F0008C4E1052F4852AA34898772E0644293BE96DD135864CBA3CB5A28DF46E94629C7AEAA331ABA14BB33A8jAG" TargetMode="External"/><Relationship Id="rId41" Type="http://schemas.openxmlformats.org/officeDocument/2006/relationships/hyperlink" Target="consultantplus://offline/ref=18EF741D90B5D792163F0008C4E1052F4A54AD34838C72E0644293BE96DD135864CBA3C859238B16AA187096E3E13E1EAD08BB369DE98FA8A3j7G" TargetMode="External"/><Relationship Id="rId54" Type="http://schemas.openxmlformats.org/officeDocument/2006/relationships/hyperlink" Target="consultantplus://offline/ref=18EF741D90B5D792163F0008C4E1052F4953AD39828972E0644293BE96DD135864CBA3C859238B15AD187096E3E13E1EAD08BB369DE98FA8A3j7G" TargetMode="External"/><Relationship Id="rId62" Type="http://schemas.openxmlformats.org/officeDocument/2006/relationships/hyperlink" Target="consultantplus://offline/ref=18EF741D90B5D792163F0008C4E1052F4852AA34898772E0644293BE96DD135864CBA3C859238A12AE187096E3E13E1EAD08BB369DE98FA8A3j7G" TargetMode="External"/><Relationship Id="rId70" Type="http://schemas.openxmlformats.org/officeDocument/2006/relationships/hyperlink" Target="consultantplus://offline/ref=18EF741D90B5D792163F0008C4E1052F4850AA39848672E0644293BE96DD135864CBA3C85C208D1CF9426092AAB43A00A412A53083EAA8j6G" TargetMode="External"/><Relationship Id="rId75" Type="http://schemas.openxmlformats.org/officeDocument/2006/relationships/hyperlink" Target="consultantplus://offline/ref=18EF741D90B5D792163F0008C4E1052F4852AA34898772E0644293BE96DD135864CBA3C859238B1EA4187096E3E13E1EAD08BB369DE98FA8A3j7G" TargetMode="External"/><Relationship Id="rId83" Type="http://schemas.openxmlformats.org/officeDocument/2006/relationships/hyperlink" Target="consultantplus://offline/ref=18EF741D90B5D792163F0008C4E1052F4850AA39848672E0644293BE96DD135864CBA3CC58218D1CF9426092AAB43A00A412A53083EAA8j6G" TargetMode="External"/><Relationship Id="rId88" Type="http://schemas.openxmlformats.org/officeDocument/2006/relationships/hyperlink" Target="consultantplus://offline/ref=18EF741D90B5D792163F0008C4E1052F4850AA39848672E0644293BE96DD135864CBA3CC58218D1CF9426092AAB43A00A412A53083EAA8j6G" TargetMode="External"/><Relationship Id="rId91" Type="http://schemas.openxmlformats.org/officeDocument/2006/relationships/hyperlink" Target="consultantplus://offline/ref=18EF741D90B5D792163F0008C4E1052F4850AA39848672E0644293BE96DD135864CBA3C85C208D1CF9426092AAB43A00A412A53083EAA8j6G" TargetMode="External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8EF741D90B5D792163F0008C4E1052F4953AD39828972E0644293BE96DD135864CBA3C859238B16AB187096E3E13E1EAD08BB369DE98FA8A3j7G" TargetMode="External"/><Relationship Id="rId15" Type="http://schemas.openxmlformats.org/officeDocument/2006/relationships/hyperlink" Target="consultantplus://offline/ref=18EF741D90B5D792163F0008C4E1052F495BAB3F808A72E0644293BE96DD135864CBA3C859238A15A5187096E3E13E1EAD08BB369DE98FA8A3j7G" TargetMode="External"/><Relationship Id="rId23" Type="http://schemas.openxmlformats.org/officeDocument/2006/relationships/hyperlink" Target="consultantplus://offline/ref=18EF741D90B5D792163F0008C4E1052F4850AB38808972E0644293BE96DD135864CBA3C859238B16A8187096E3E13E1EAD08BB369DE98FA8A3j7G" TargetMode="External"/><Relationship Id="rId28" Type="http://schemas.openxmlformats.org/officeDocument/2006/relationships/hyperlink" Target="consultantplus://offline/ref=18EF741D90B5D792163F0008C4E1052F495BAB3F808A72E0644293BE96DD135864CBA3C859238A14A4187096E3E13E1EAD08BB369DE98FA8A3j7G" TargetMode="External"/><Relationship Id="rId36" Type="http://schemas.openxmlformats.org/officeDocument/2006/relationships/hyperlink" Target="consultantplus://offline/ref=18EF741D90B5D792163F0008C4E1052F4A54AD34838C72E0644293BE96DD135864CBA3C859238B16A9187096E3E13E1EAD08BB369DE98FA8A3j7G" TargetMode="External"/><Relationship Id="rId49" Type="http://schemas.openxmlformats.org/officeDocument/2006/relationships/hyperlink" Target="consultantplus://offline/ref=18EF741D90B5D792163F0008C4E1052F4953AD39828972E0644293BE96DD135864CBA3C859238B16AB187096E3E13E1EAD08BB369DE98FA8A3j7G" TargetMode="External"/><Relationship Id="rId57" Type="http://schemas.openxmlformats.org/officeDocument/2006/relationships/hyperlink" Target="consultantplus://offline/ref=18EF741D90B5D792163F0008C4E1052F495BAB3F808A72E0644293BE96DD135864CBA3C859238A11A8187096E3E13E1EAD08BB369DE98FA8A3j7G" TargetMode="External"/><Relationship Id="rId10" Type="http://schemas.openxmlformats.org/officeDocument/2006/relationships/hyperlink" Target="consultantplus://offline/ref=18EF741D90B5D792163F0008C4E1052F4A54A33E818672E0644293BE96DD135864CBA3C859238B17A4187096E3E13E1EAD08BB369DE98FA8A3j7G" TargetMode="External"/><Relationship Id="rId31" Type="http://schemas.openxmlformats.org/officeDocument/2006/relationships/hyperlink" Target="consultantplus://offline/ref=18EF741D90B5D792163F0008C4E1052F495BAB3F808A72E0644293BE96DD135864CBA3C859238A12AD187096E3E13E1EAD08BB369DE98FA8A3j7G" TargetMode="External"/><Relationship Id="rId44" Type="http://schemas.openxmlformats.org/officeDocument/2006/relationships/hyperlink" Target="consultantplus://offline/ref=18EF741D90B5D792163F0008C4E1052F4A54AD34838C72E0644293BE96DD135864CBA3C859238B15AC187096E3E13E1EAD08BB369DE98FA8A3j7G" TargetMode="External"/><Relationship Id="rId52" Type="http://schemas.openxmlformats.org/officeDocument/2006/relationships/hyperlink" Target="consultantplus://offline/ref=18EF741D90B5D792163F0008C4E1052F4953AD39828972E0644293BE96DD135864CBA3C859238B17AA187096E3E13E1EAD08BB369DE98FA8A3j7G" TargetMode="External"/><Relationship Id="rId60" Type="http://schemas.openxmlformats.org/officeDocument/2006/relationships/hyperlink" Target="consultantplus://offline/ref=18EF741D90B5D792163F0008C4E1052F495BAB3F808A72E0644293BE96DD135864CBA3C859238A11A8187096E3E13E1EAD08BB369DE98FA8A3j7G" TargetMode="External"/><Relationship Id="rId65" Type="http://schemas.openxmlformats.org/officeDocument/2006/relationships/hyperlink" Target="consultantplus://offline/ref=18EF741D90B5D792163F0008C4E1052F4852AA34898772E0644293BE96DD135864CBA3C859238A12AE187096E3E13E1EAD08BB369DE98FA8A3j7G" TargetMode="External"/><Relationship Id="rId73" Type="http://schemas.openxmlformats.org/officeDocument/2006/relationships/hyperlink" Target="consultantplus://offline/ref=18EF741D90B5D792163F0008C4E1052F4850AA39848672E0644293BE96DD135864CBA3CE592B881CF9426092AAB43A00A412A53083EAA8j6G" TargetMode="External"/><Relationship Id="rId78" Type="http://schemas.openxmlformats.org/officeDocument/2006/relationships/hyperlink" Target="consultantplus://offline/ref=18EF741D90B5D792163F0008C4E1052F4850AA39848672E0644293BE96DD135864CBA3CC58218D1CF9426092AAB43A00A412A53083EAA8j6G" TargetMode="External"/><Relationship Id="rId81" Type="http://schemas.openxmlformats.org/officeDocument/2006/relationships/hyperlink" Target="consultantplus://offline/ref=18EF741D90B5D792163F0008C4E1052F4850AA39848672E0644293BE96DD135864CBA3C85C208D1CF9426092AAB43A00A412A53083EAA8j6G" TargetMode="External"/><Relationship Id="rId86" Type="http://schemas.openxmlformats.org/officeDocument/2006/relationships/hyperlink" Target="consultantplus://offline/ref=18EF741D90B5D792163F0008C4E1052F4850AA39848672E0644293BE96DD135864CBA3C85C208D1CF9426092AAB43A00A412A53083EAA8j6G" TargetMode="External"/><Relationship Id="rId94" Type="http://schemas.openxmlformats.org/officeDocument/2006/relationships/hyperlink" Target="consultantplus://offline/ref=18EF741D90B5D792163F0008C4E1052F4850AA39848672E0644293BE96DD135864CBA3CE592B881CF9426092AAB43A00A412A53083EAA8j6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8EF741D90B5D792163F0008C4E1052F4852AA34898772E0644293BE96DD135864CBA3CB5828DF46E94629C7AEAA331ABA14BB33A8jAG" TargetMode="External"/><Relationship Id="rId13" Type="http://schemas.openxmlformats.org/officeDocument/2006/relationships/hyperlink" Target="consultantplus://offline/ref=18EF741D90B5D792163F0008C4E1052F4953AD39828972E0644293BE96DD135864CBA3C859238B16AB187096E3E13E1EAD08BB369DE98FA8A3j7G" TargetMode="External"/><Relationship Id="rId18" Type="http://schemas.openxmlformats.org/officeDocument/2006/relationships/hyperlink" Target="consultantplus://offline/ref=18EF741D90B5D792163F0008C4E1052F495BAB3F808A72E0644293BE96DD135864CBA3C859238A14AC187096E3E13E1EAD08BB369DE98FA8A3j7G" TargetMode="External"/><Relationship Id="rId39" Type="http://schemas.openxmlformats.org/officeDocument/2006/relationships/hyperlink" Target="consultantplus://offline/ref=18EF741D90B5D792163F0008C4E1052F495BAB3F808A72E0644293BE96DD135864CBA3C859238A11A8187096E3E13E1EAD08BB369DE98FA8A3j7G" TargetMode="External"/><Relationship Id="rId34" Type="http://schemas.openxmlformats.org/officeDocument/2006/relationships/hyperlink" Target="consultantplus://offline/ref=18EF741D90B5D792163F0008C4E1052F495BAB3F808A72E0644293BE96DD135864CBA3C859238A11AE187096E3E13E1EAD08BB369DE98FA8A3j7G" TargetMode="External"/><Relationship Id="rId50" Type="http://schemas.openxmlformats.org/officeDocument/2006/relationships/hyperlink" Target="consultantplus://offline/ref=18EF741D90B5D792163F0008C4E1052F4953AD39828972E0644293BE96DD135864CBA3C859238B17AA187096E3E13E1EAD08BB369DE98FA8A3j7G" TargetMode="External"/><Relationship Id="rId55" Type="http://schemas.openxmlformats.org/officeDocument/2006/relationships/hyperlink" Target="consultantplus://offline/ref=18EF741D90B5D792163F0008C4E1052F4A54AD34838C72E0644293BE96DD135864CBA3C859238B15AE187096E3E13E1EAD08BB369DE98FA8A3j7G" TargetMode="External"/><Relationship Id="rId76" Type="http://schemas.openxmlformats.org/officeDocument/2006/relationships/hyperlink" Target="consultantplus://offline/ref=18EF741D90B5D792163F0008C4E1052F4850AA39848672E0644293BE96DD135864CBA3C85C208D1CF9426092AAB43A00A412A53083EAA8j6G" TargetMode="External"/><Relationship Id="rId97" Type="http://schemas.openxmlformats.org/officeDocument/2006/relationships/theme" Target="theme/theme1.xml"/><Relationship Id="rId7" Type="http://schemas.openxmlformats.org/officeDocument/2006/relationships/hyperlink" Target="consultantplus://offline/ref=18EF741D90B5D792163F0008C4E1052F495AAF3B878C72E0644293BE96DD135864CBA3C859238B17A8187096E3E13E1EAD08BB369DE98FA8A3j7G" TargetMode="External"/><Relationship Id="rId71" Type="http://schemas.openxmlformats.org/officeDocument/2006/relationships/hyperlink" Target="consultantplus://offline/ref=18EF741D90B5D792163F0008C4E1052F4850AA39848672E0644293BE96DD135864CBA3CC5822831CF9426092AAB43A00A412A53083EAA8j6G" TargetMode="External"/><Relationship Id="rId92" Type="http://schemas.openxmlformats.org/officeDocument/2006/relationships/hyperlink" Target="consultantplus://offline/ref=18EF741D90B5D792163F0008C4E1052F4850AA39848672E0644293BE96DD135864CBA3CC5822831CF9426092AAB43A00A412A53083EAA8j6G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18EF741D90B5D792163F0008C4E1052F4853AB3C878F72E0644293BE96DD135864CBA3C859238B16AB187096E3E13E1EAD08BB369DE98FA8A3j7G" TargetMode="External"/><Relationship Id="rId24" Type="http://schemas.openxmlformats.org/officeDocument/2006/relationships/hyperlink" Target="consultantplus://offline/ref=18EF741D90B5D792163F0008C4E1052F495BAB3F808A72E0644293BE96DD135864CBA3C859238A14A9187096E3E13E1EAD08BB369DE98FA8A3j7G" TargetMode="External"/><Relationship Id="rId40" Type="http://schemas.openxmlformats.org/officeDocument/2006/relationships/hyperlink" Target="consultantplus://offline/ref=18EF741D90B5D792163F0008C4E1052F495AAF3B878C72E0644293BE96DD135864CBA3C859238B16AC187096E3E13E1EAD08BB369DE98FA8A3j7G" TargetMode="External"/><Relationship Id="rId45" Type="http://schemas.openxmlformats.org/officeDocument/2006/relationships/hyperlink" Target="consultantplus://offline/ref=18EF741D90B5D792163F0008C4E1052F4852AA34898772E0644293BE96DD135864CBA3C859238B12AF187096E3E13E1EAD08BB369DE98FA8A3j7G" TargetMode="External"/><Relationship Id="rId66" Type="http://schemas.openxmlformats.org/officeDocument/2006/relationships/hyperlink" Target="consultantplus://offline/ref=18EF741D90B5D792163F0008C4E1052F4852AA34898772E0644293BE96DD135864CBA3C859238A12AE187096E3E13E1EAD08BB369DE98FA8A3j7G" TargetMode="External"/><Relationship Id="rId87" Type="http://schemas.openxmlformats.org/officeDocument/2006/relationships/hyperlink" Target="consultantplus://offline/ref=18EF741D90B5D792163F0008C4E1052F4850AA39848672E0644293BE96DD135864CBA3CC5822831CF9426092AAB43A00A412A53083EAA8j6G" TargetMode="External"/><Relationship Id="rId61" Type="http://schemas.openxmlformats.org/officeDocument/2006/relationships/hyperlink" Target="consultantplus://offline/ref=18EF741D90B5D792163F0008C4E1052F495BAB3F808A72E0644293BE96DD135864CBA3C859238A11AB187096E3E13E1EAD08BB369DE98FA8A3j7G" TargetMode="External"/><Relationship Id="rId82" Type="http://schemas.openxmlformats.org/officeDocument/2006/relationships/hyperlink" Target="consultantplus://offline/ref=18EF741D90B5D792163F0008C4E1052F4850AA39848672E0644293BE96DD135864CBA3CC5822831CF9426092AAB43A00A412A53083EAA8j6G" TargetMode="External"/><Relationship Id="rId19" Type="http://schemas.openxmlformats.org/officeDocument/2006/relationships/hyperlink" Target="consultantplus://offline/ref=18EF741D90B5D792163F0008C4E1052F4850AA38868972E0644293BE96DD135876CBFBC4592A9517A90D26C7A6ABjDG" TargetMode="External"/><Relationship Id="rId14" Type="http://schemas.openxmlformats.org/officeDocument/2006/relationships/hyperlink" Target="consultantplus://offline/ref=18EF741D90B5D792163F0008C4E1052F495AAF3B878C72E0644293BE96DD135864CBA3C859238B17A8187096E3E13E1EAD08BB369DE98FA8A3j7G" TargetMode="External"/><Relationship Id="rId30" Type="http://schemas.openxmlformats.org/officeDocument/2006/relationships/hyperlink" Target="consultantplus://offline/ref=18EF741D90B5D792163F0008C4E1052F495BAB3F808A72E0644293BE96DD135864CBA3C859238A13AB187096E3E13E1EAD08BB369DE98FA8A3j7G" TargetMode="External"/><Relationship Id="rId35" Type="http://schemas.openxmlformats.org/officeDocument/2006/relationships/hyperlink" Target="consultantplus://offline/ref=18EF741D90B5D792163F0008C4E1052F495BAB3F808A72E0644293BE96DD135864CBA3C859238A11A9187096E3E13E1EAD08BB369DE98FA8A3j7G" TargetMode="External"/><Relationship Id="rId56" Type="http://schemas.openxmlformats.org/officeDocument/2006/relationships/hyperlink" Target="consultantplus://offline/ref=18EF741D90B5D792163F0008C4E1052F4A54AD34838C72E0644293BE96DD135864CBA3C859238B15A8187096E3E13E1EAD08BB369DE98FA8A3j7G" TargetMode="External"/><Relationship Id="rId77" Type="http://schemas.openxmlformats.org/officeDocument/2006/relationships/hyperlink" Target="consultantplus://offline/ref=18EF741D90B5D792163F0008C4E1052F4850AA39848672E0644293BE96DD135864CBA3CC5822831CF9426092AAB43A00A412A53083EAA8j6G" TargetMode="External"/><Relationship Id="rId8" Type="http://schemas.openxmlformats.org/officeDocument/2006/relationships/hyperlink" Target="consultantplus://offline/ref=18EF741D90B5D792163F0008C4E1052F495BAB3F808A72E0644293BE96DD135864CBA3C859238A15A5187096E3E13E1EAD08BB369DE98FA8A3j7G" TargetMode="External"/><Relationship Id="rId51" Type="http://schemas.openxmlformats.org/officeDocument/2006/relationships/hyperlink" Target="consultantplus://offline/ref=18EF741D90B5D792163F0008C4E1052F4953AD39828972E0644293BE96DD135864CBA3C859238B16A5187096E3E13E1EAD08BB369DE98FA8A3j7G" TargetMode="External"/><Relationship Id="rId72" Type="http://schemas.openxmlformats.org/officeDocument/2006/relationships/hyperlink" Target="consultantplus://offline/ref=18EF741D90B5D792163F0008C4E1052F4850AA39848672E0644293BE96DD135864CBA3CC58218D1CF9426092AAB43A00A412A53083EAA8j6G" TargetMode="External"/><Relationship Id="rId93" Type="http://schemas.openxmlformats.org/officeDocument/2006/relationships/hyperlink" Target="consultantplus://offline/ref=18EF741D90B5D792163F0008C4E1052F4850AA39848672E0644293BE96DD135864CBA3CC58218D1CF9426092AAB43A00A412A53083EAA8j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7023</Words>
  <Characters>40037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2019-04-09T06:35:00Z</dcterms:created>
  <dcterms:modified xsi:type="dcterms:W3CDTF">2019-04-09T06:35:00Z</dcterms:modified>
</cp:coreProperties>
</file>