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A5" w:rsidRPr="0095720B" w:rsidRDefault="00554E3D" w:rsidP="00F65327">
      <w:pPr>
        <w:rPr>
          <w:rFonts w:ascii="Liberation Serif" w:hAnsi="Liberation Serif" w:cs="Liberation Serif"/>
          <w:b/>
          <w:sz w:val="24"/>
          <w:szCs w:val="24"/>
        </w:rPr>
      </w:pPr>
      <w:r w:rsidRPr="0095720B">
        <w:rPr>
          <w:rFonts w:ascii="Liberation Serif" w:hAnsi="Liberation Serif" w:cs="Liberation Serif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8A0AC" wp14:editId="7188A99E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6CF7" w:rsidRPr="004F5953" w:rsidRDefault="00FD6CF7" w:rsidP="00554E3D">
                            <w:pPr>
                              <w:ind w:right="84"/>
                              <w:jc w:val="both"/>
                              <w:rPr>
                                <w:rFonts w:ascii="Liberation Serif" w:hAnsi="Liberation Serif" w:cs="Liberation Seri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64469A" w:rsidRPr="004F5953" w:rsidRDefault="0064469A" w:rsidP="00554E3D">
                      <w:pPr>
                        <w:ind w:right="84"/>
                        <w:jc w:val="both"/>
                        <w:rPr>
                          <w:rFonts w:ascii="Liberation Serif" w:hAnsi="Liberation Serif" w:cs="Liberation Seri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44A5" w:rsidRPr="0095720B" w:rsidRDefault="00BD44A5" w:rsidP="00BD44A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720B">
        <w:rPr>
          <w:rFonts w:ascii="Liberation Serif" w:hAnsi="Liberation Serif" w:cs="Liberation Serif"/>
          <w:b/>
          <w:sz w:val="28"/>
          <w:szCs w:val="28"/>
        </w:rPr>
        <w:t>ОТЧ</w:t>
      </w:r>
      <w:r w:rsidR="00024657" w:rsidRPr="0095720B">
        <w:rPr>
          <w:rFonts w:ascii="Liberation Serif" w:hAnsi="Liberation Serif" w:cs="Liberation Serif"/>
          <w:b/>
          <w:sz w:val="28"/>
          <w:szCs w:val="28"/>
        </w:rPr>
        <w:t>Е</w:t>
      </w:r>
      <w:r w:rsidRPr="0095720B">
        <w:rPr>
          <w:rFonts w:ascii="Liberation Serif" w:hAnsi="Liberation Serif" w:cs="Liberation Serif"/>
          <w:b/>
          <w:sz w:val="28"/>
          <w:szCs w:val="28"/>
        </w:rPr>
        <w:t>Т</w:t>
      </w:r>
    </w:p>
    <w:p w:rsidR="00CA0EE4" w:rsidRPr="0095720B" w:rsidRDefault="00BD44A5" w:rsidP="00A445AD">
      <w:pPr>
        <w:pStyle w:val="ConsTitle"/>
        <w:ind w:right="0"/>
        <w:jc w:val="center"/>
        <w:rPr>
          <w:rFonts w:ascii="Liberation Serif" w:hAnsi="Liberation Serif" w:cs="Liberation Serif"/>
          <w:sz w:val="28"/>
          <w:szCs w:val="28"/>
        </w:rPr>
      </w:pPr>
      <w:r w:rsidRPr="0095720B">
        <w:rPr>
          <w:rFonts w:ascii="Liberation Serif" w:hAnsi="Liberation Serif" w:cs="Liberation Serif"/>
          <w:sz w:val="28"/>
          <w:szCs w:val="28"/>
        </w:rPr>
        <w:t>о</w:t>
      </w:r>
      <w:r w:rsidR="00963162" w:rsidRPr="0095720B">
        <w:rPr>
          <w:rFonts w:ascii="Liberation Serif" w:hAnsi="Liberation Serif" w:cs="Liberation Serif"/>
          <w:sz w:val="28"/>
          <w:szCs w:val="28"/>
        </w:rPr>
        <w:t>б</w:t>
      </w:r>
      <w:r w:rsidRPr="0095720B">
        <w:rPr>
          <w:rFonts w:ascii="Liberation Serif" w:hAnsi="Liberation Serif" w:cs="Liberation Serif"/>
          <w:sz w:val="28"/>
          <w:szCs w:val="28"/>
        </w:rPr>
        <w:t xml:space="preserve"> </w:t>
      </w:r>
      <w:r w:rsidR="00963162" w:rsidRPr="0095720B">
        <w:rPr>
          <w:rFonts w:ascii="Liberation Serif" w:hAnsi="Liberation Serif" w:cs="Liberation Serif"/>
          <w:sz w:val="28"/>
          <w:szCs w:val="28"/>
        </w:rPr>
        <w:t>исполнении</w:t>
      </w:r>
      <w:r w:rsidRPr="0095720B">
        <w:rPr>
          <w:rFonts w:ascii="Liberation Serif" w:hAnsi="Liberation Serif" w:cs="Liberation Serif"/>
          <w:sz w:val="28"/>
          <w:szCs w:val="28"/>
        </w:rPr>
        <w:t xml:space="preserve"> </w:t>
      </w:r>
      <w:r w:rsidR="006563DF" w:rsidRPr="0095720B">
        <w:rPr>
          <w:rFonts w:ascii="Liberation Serif" w:hAnsi="Liberation Serif" w:cs="Liberation Serif"/>
          <w:sz w:val="28"/>
          <w:szCs w:val="28"/>
        </w:rPr>
        <w:t>п</w:t>
      </w:r>
      <w:r w:rsidR="00515F38" w:rsidRPr="0095720B">
        <w:rPr>
          <w:rFonts w:ascii="Liberation Serif" w:hAnsi="Liberation Serif" w:cs="Liberation Serif"/>
          <w:sz w:val="28"/>
          <w:szCs w:val="28"/>
        </w:rPr>
        <w:t>лан</w:t>
      </w:r>
      <w:r w:rsidR="00963162" w:rsidRPr="0095720B">
        <w:rPr>
          <w:rFonts w:ascii="Liberation Serif" w:hAnsi="Liberation Serif" w:cs="Liberation Serif"/>
          <w:sz w:val="28"/>
          <w:szCs w:val="28"/>
        </w:rPr>
        <w:t>а</w:t>
      </w:r>
      <w:r w:rsidR="00515F38" w:rsidRPr="0095720B">
        <w:rPr>
          <w:rFonts w:ascii="Liberation Serif" w:hAnsi="Liberation Serif" w:cs="Liberation Serif"/>
          <w:sz w:val="28"/>
          <w:szCs w:val="28"/>
        </w:rPr>
        <w:t xml:space="preserve"> </w:t>
      </w:r>
      <w:r w:rsidRPr="0095720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 w:rsidR="001945C3" w:rsidRPr="0095720B">
        <w:rPr>
          <w:rFonts w:ascii="Liberation Serif" w:hAnsi="Liberation Serif" w:cs="Liberation Serif"/>
          <w:sz w:val="28"/>
          <w:szCs w:val="28"/>
        </w:rPr>
        <w:t>по противодействию коррупции</w:t>
      </w:r>
    </w:p>
    <w:p w:rsidR="00CA0EE4" w:rsidRPr="0095720B" w:rsidRDefault="00CA0EE4" w:rsidP="00CA0EE4">
      <w:pPr>
        <w:ind w:right="113"/>
        <w:jc w:val="center"/>
        <w:rPr>
          <w:rFonts w:ascii="Liberation Serif" w:hAnsi="Liberation Serif" w:cs="Liberation Serif"/>
          <w:szCs w:val="28"/>
        </w:rPr>
      </w:pPr>
    </w:p>
    <w:tbl>
      <w:tblPr>
        <w:tblStyle w:val="ac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CA0EE4" w:rsidRPr="0095720B" w:rsidTr="00EF4821">
        <w:tc>
          <w:tcPr>
            <w:tcW w:w="15026" w:type="dxa"/>
            <w:tcBorders>
              <w:bottom w:val="single" w:sz="4" w:space="0" w:color="auto"/>
            </w:tcBorders>
          </w:tcPr>
          <w:p w:rsidR="00CA0EE4" w:rsidRPr="0095720B" w:rsidRDefault="0095720B" w:rsidP="00CA0EE4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/>
                <w:sz w:val="28"/>
                <w:szCs w:val="28"/>
              </w:rPr>
              <w:t>Малышевский городской округ</w:t>
            </w:r>
          </w:p>
        </w:tc>
      </w:tr>
      <w:tr w:rsidR="00CA0EE4" w:rsidRPr="0095720B" w:rsidTr="00EF4821">
        <w:tc>
          <w:tcPr>
            <w:tcW w:w="15026" w:type="dxa"/>
            <w:tcBorders>
              <w:top w:val="single" w:sz="4" w:space="0" w:color="auto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95720B">
              <w:rPr>
                <w:rFonts w:ascii="Liberation Serif" w:hAnsi="Liberation Serif" w:cs="Liberation Serif"/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EE4" w:rsidRPr="0095720B" w:rsidRDefault="009A00CD" w:rsidP="009A00C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за</w:t>
            </w:r>
            <w:r w:rsidR="0095720B" w:rsidRPr="0095720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2019 год</w:t>
            </w: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0EE4" w:rsidRPr="0095720B" w:rsidRDefault="00CA0EE4" w:rsidP="00CA0EE4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95720B">
              <w:rPr>
                <w:rFonts w:ascii="Liberation Serif" w:hAnsi="Liberation Serif" w:cs="Liberation Serif"/>
                <w:i/>
                <w:sz w:val="24"/>
                <w:szCs w:val="24"/>
              </w:rPr>
              <w:t>(отчетный период)</w:t>
            </w:r>
          </w:p>
        </w:tc>
      </w:tr>
      <w:tr w:rsidR="00CA0EE4" w:rsidRPr="0095720B" w:rsidTr="00EF4821">
        <w:tc>
          <w:tcPr>
            <w:tcW w:w="15026" w:type="dxa"/>
            <w:tcBorders>
              <w:bottom w:val="single" w:sz="4" w:space="0" w:color="auto"/>
            </w:tcBorders>
          </w:tcPr>
          <w:p w:rsidR="00CA0EE4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sz w:val="28"/>
                <w:szCs w:val="28"/>
              </w:rPr>
              <w:t>Постановление главы Малышевского городского округа от 05.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09.2018 № 550-ПГ «О плане мероприятий по противодействию коррупции в  Малышевском городском округе на 2018-2020 годы»</w:t>
            </w:r>
          </w:p>
        </w:tc>
      </w:tr>
      <w:tr w:rsidR="00CA0EE4" w:rsidRPr="0095720B" w:rsidTr="00EF482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720B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95720B">
              <w:rPr>
                <w:rFonts w:ascii="Liberation Serif" w:hAnsi="Liberation Serif" w:cs="Liberation Serif"/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95720B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</w:tbl>
    <w:p w:rsidR="00CA0EE4" w:rsidRPr="0095720B" w:rsidRDefault="00CA0EE4" w:rsidP="00A445AD">
      <w:pPr>
        <w:pStyle w:val="ConsTitle"/>
        <w:ind w:right="0"/>
        <w:jc w:val="center"/>
        <w:rPr>
          <w:rFonts w:ascii="Liberation Serif" w:hAnsi="Liberation Serif" w:cs="Liberation Serif"/>
          <w:b w:val="0"/>
          <w:i/>
          <w:color w:val="000000"/>
        </w:rPr>
      </w:pPr>
    </w:p>
    <w:tbl>
      <w:tblPr>
        <w:tblStyle w:val="a3"/>
        <w:tblW w:w="15109" w:type="dxa"/>
        <w:jc w:val="center"/>
        <w:tblInd w:w="-2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F65327" w:rsidRPr="0095720B" w:rsidTr="00875A35">
        <w:trPr>
          <w:jc w:val="center"/>
        </w:trPr>
        <w:tc>
          <w:tcPr>
            <w:tcW w:w="695" w:type="dxa"/>
          </w:tcPr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№</w:t>
            </w:r>
          </w:p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A5396D" w:rsidRPr="0095720B" w:rsidRDefault="00A5396D" w:rsidP="0071741E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A5396D" w:rsidRPr="0095720B" w:rsidRDefault="00A5396D" w:rsidP="00EF4821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A5396D" w:rsidRPr="0095720B" w:rsidRDefault="00A5396D" w:rsidP="00A5396D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F65327" w:rsidRPr="0095720B" w:rsidTr="00875A35">
        <w:trPr>
          <w:jc w:val="center"/>
        </w:trPr>
        <w:tc>
          <w:tcPr>
            <w:tcW w:w="695" w:type="dxa"/>
            <w:vAlign w:val="center"/>
          </w:tcPr>
          <w:p w:rsidR="00A5396D" w:rsidRPr="0095720B" w:rsidRDefault="00A5396D" w:rsidP="00574AE3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A5396D" w:rsidRPr="0095720B" w:rsidRDefault="00A5396D" w:rsidP="0095720B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A5396D" w:rsidRPr="0095720B" w:rsidRDefault="00A5396D" w:rsidP="0095720B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A5396D" w:rsidRPr="0095720B" w:rsidRDefault="00A5396D" w:rsidP="0095720B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5396D" w:rsidRPr="0095720B" w:rsidRDefault="00A5396D" w:rsidP="00A5396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A5396D" w:rsidRPr="0095720B" w:rsidRDefault="00A5396D" w:rsidP="00A5396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6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1.1.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Анализ муниципальной нормативной правовой базы Малышевского городского округа на предмет необходимости принятия муниципальных нормативных правовых актов в сфере противодействия коррупции, обязанность принятия которых предусмотрена федеральным законодательством и (или) законодательством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Свердловской области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трех месяцев со дня вступления в силу изменений в федеральное законодательство Российской Федерации и (или) законодательство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Свердловской области</w:t>
            </w:r>
          </w:p>
        </w:tc>
        <w:tc>
          <w:tcPr>
            <w:tcW w:w="4394" w:type="dxa"/>
          </w:tcPr>
          <w:p w:rsidR="0064469A" w:rsidRPr="0064469A" w:rsidRDefault="00FD6CF7" w:rsidP="0064469A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 w:val="0"/>
                <w:sz w:val="28"/>
                <w:szCs w:val="28"/>
              </w:rPr>
              <w:lastRenderedPageBreak/>
              <w:t>Приняты изменения от 10.07.2020 № 302-ПГ и № 303-ПГ в постановление главы МГО</w:t>
            </w:r>
            <w:r w:rsidRPr="0064469A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</w:t>
            </w:r>
            <w:r w:rsidR="0064469A" w:rsidRPr="0064469A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«Об утверждении Положения (вместе с Перечнем должностей) о представлении гражданами, претендующими на замещение должностей муниципальной службы Малышевского городского округа, и лицами, замещающими должности </w:t>
            </w:r>
            <w:r w:rsidR="0064469A" w:rsidRPr="0064469A">
              <w:rPr>
                <w:rFonts w:ascii="Liberation Serif" w:hAnsi="Liberation Serif" w:cs="Times New Roman"/>
                <w:b w:val="0"/>
                <w:sz w:val="28"/>
                <w:szCs w:val="28"/>
              </w:rPr>
              <w:lastRenderedPageBreak/>
              <w:t>муниципальной службы Малышевского городского округа,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детей»</w:t>
            </w:r>
            <w:r>
              <w:rPr>
                <w:rFonts w:ascii="Liberation Serif" w:hAnsi="Liberation Serif" w:cs="Times New Roman"/>
                <w:b w:val="0"/>
                <w:sz w:val="28"/>
                <w:szCs w:val="28"/>
              </w:rPr>
              <w:t>, постановление главы МГО от 22.05.2020 № 217-ПГ «Об утверждении в новой редакции состава комиссии по координации работы по противодействию коррупции в Малышевском городском округе»</w:t>
            </w:r>
          </w:p>
          <w:p w:rsidR="0064469A" w:rsidRPr="00F73BAC" w:rsidRDefault="0064469A" w:rsidP="0064469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95720B" w:rsidRPr="0095720B" w:rsidRDefault="0064469A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1.2.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Принятие мер по исключению из муниципальных нормативных правовых актов Малышевского городского округа и проектов муниципальных нормативных правовых актов Малышевского городского округа коррупциогенных факторов, на которые указано в актах прокурорского реагирования, актах реагирования иных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уполномоченных органов государственной власти и организаций (при условии проведения предварительной оценки обоснованности содержащихся в актах реагирования выводов)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По мере поступления актов реагирования</w:t>
            </w:r>
          </w:p>
        </w:tc>
        <w:tc>
          <w:tcPr>
            <w:tcW w:w="4394" w:type="dxa"/>
          </w:tcPr>
          <w:p w:rsidR="0095720B" w:rsidRPr="0095720B" w:rsidRDefault="002021FC" w:rsidP="002021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Акты прокурорского реагирования на исключение из нормативных правовых актов МГО коррупциогенных факторов не поступали</w:t>
            </w:r>
          </w:p>
        </w:tc>
        <w:tc>
          <w:tcPr>
            <w:tcW w:w="2365" w:type="dxa"/>
          </w:tcPr>
          <w:p w:rsidR="0095720B" w:rsidRPr="0095720B" w:rsidRDefault="002021F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2. Повышение результативности антикоррупционной экспертизы нормативных правовых актов органов местного самоуправления, проектов нормативных правовых актов органов местного самоуправления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2.1</w:t>
            </w:r>
            <w:r w:rsidR="00754F4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По мере принятия муниципальных нормативных правовых актов</w:t>
            </w:r>
          </w:p>
        </w:tc>
        <w:tc>
          <w:tcPr>
            <w:tcW w:w="4394" w:type="dxa"/>
          </w:tcPr>
          <w:p w:rsidR="0095720B" w:rsidRPr="0095720B" w:rsidRDefault="0064469A" w:rsidP="004B55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Антикоррупционная экспертиза проводится организационно-правовым отделом АМГО (</w:t>
            </w:r>
            <w:r w:rsidR="004B55BF">
              <w:rPr>
                <w:rFonts w:ascii="Liberation Serif" w:hAnsi="Liberation Serif" w:cs="Liberation Serif"/>
                <w:sz w:val="28"/>
                <w:szCs w:val="28"/>
              </w:rPr>
              <w:t>101</w:t>
            </w:r>
            <w:r w:rsidR="003A093F">
              <w:rPr>
                <w:rFonts w:ascii="Liberation Serif" w:hAnsi="Liberation Serif" w:cs="Liberation Serif"/>
                <w:sz w:val="28"/>
                <w:szCs w:val="28"/>
              </w:rPr>
              <w:t xml:space="preserve"> нормативных правовых актов)</w:t>
            </w:r>
          </w:p>
        </w:tc>
        <w:tc>
          <w:tcPr>
            <w:tcW w:w="2365" w:type="dxa"/>
          </w:tcPr>
          <w:p w:rsidR="0095720B" w:rsidRPr="0095720B" w:rsidRDefault="003A093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2.2</w:t>
            </w:r>
          </w:p>
        </w:tc>
        <w:tc>
          <w:tcPr>
            <w:tcW w:w="4394" w:type="dxa"/>
          </w:tcPr>
          <w:p w:rsidR="0095720B" w:rsidRPr="0095720B" w:rsidRDefault="0095720B" w:rsidP="003A093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Ведение учета поступивших </w:t>
            </w: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лаве Малышевского городского округа и (или) в </w:t>
            </w:r>
            <w:r w:rsidR="003A093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дминистрацию Малышевского городского округа заключений о результатах антикоррупционной экспертизы муниципальных нормативных правовых актов Малышевского городского округа и (или)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проектов муниципальных нормативных правовых актов Малышевского городского округа, проведенной прокуратурой города Асбеста, иными уполномоченными органами государственной власти и организациями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Ежеквартально,</w:t>
            </w:r>
          </w:p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до 10 числа месяца, следующего за отчетным периодом</w:t>
            </w:r>
          </w:p>
        </w:tc>
        <w:tc>
          <w:tcPr>
            <w:tcW w:w="4394" w:type="dxa"/>
          </w:tcPr>
          <w:p w:rsidR="0095720B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Учет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заключений о результатах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округа, проведенной прокуратурой города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Асбеста, иными уполномоченными органами государственной власти и организациями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ведется</w:t>
            </w:r>
          </w:p>
        </w:tc>
        <w:tc>
          <w:tcPr>
            <w:tcW w:w="2365" w:type="dxa"/>
          </w:tcPr>
          <w:p w:rsidR="0095720B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2.3</w:t>
            </w:r>
          </w:p>
        </w:tc>
        <w:tc>
          <w:tcPr>
            <w:tcW w:w="4394" w:type="dxa"/>
          </w:tcPr>
          <w:p w:rsidR="0095720B" w:rsidRPr="0095720B" w:rsidRDefault="0095720B" w:rsidP="004B55B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Ведение учета поступивших </w:t>
            </w:r>
            <w:r w:rsidR="004B55BF">
              <w:rPr>
                <w:rFonts w:ascii="Liberation Serif" w:hAnsi="Liberation Serif"/>
                <w:sz w:val="28"/>
                <w:szCs w:val="28"/>
              </w:rPr>
              <w:t>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лаве Малышевского городского округа и (или) в </w:t>
            </w:r>
            <w:r w:rsidR="004B55B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дминистрацию Малышевского городского округа заключений о результатах независимой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Ежеквартально,</w:t>
            </w:r>
          </w:p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до 10 числа месяца, следующего за отчетным периодом</w:t>
            </w:r>
          </w:p>
        </w:tc>
        <w:tc>
          <w:tcPr>
            <w:tcW w:w="4394" w:type="dxa"/>
          </w:tcPr>
          <w:p w:rsidR="0095720B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аключений о результатах независимой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не поступало</w:t>
            </w:r>
          </w:p>
        </w:tc>
        <w:tc>
          <w:tcPr>
            <w:tcW w:w="2365" w:type="dxa"/>
          </w:tcPr>
          <w:p w:rsidR="0095720B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3. Совершенствование антикоррупционных механизмов в системе кадровой работы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3.1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обеспечение контроля своевременности представления указанных сведений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апреля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обеспечение контроля своевременности представления указанных сведений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проводится организационно-правовым отделом. 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7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3.2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должности муниципальной службы Малышевского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апреля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обеспечение контроля своевременности представления указанных сведений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проводится организационно-правовым отделом. 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3.3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об имуществе и обязательствах имущественного характера руководителями муниципальных учреждений Малышевского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апреля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обеспечение контроля своевременности представления указанных сведений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проводится организационно-правовым отделом. Сведения всеми руководителями представлены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своевременно</w:t>
            </w:r>
            <w:r w:rsidR="004B55BF">
              <w:rPr>
                <w:rFonts w:ascii="Liberation Serif" w:hAnsi="Liberation Serif"/>
                <w:sz w:val="28"/>
                <w:szCs w:val="28"/>
              </w:rPr>
              <w:t xml:space="preserve"> своим работодателям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3.4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проверок достоверности и полноты сведений о доходах, об имуществе и обязательствах имущественного характера, представляемых лицами, замещающими муниципальные должности Малышевского городского округа, должности муниципальной службы Малышевского городского округа, и гражданами, претендующими на замещение муниципальных должностей Малышевского городского округа, должностей муниципальной службы Малышевского городского округа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проверок достоверности и полноты сведений о доходах, об имуществе и обязательствах имущественного характера, представляемых лицами, замещающими муниципальные должности Малышевского городского округа, должности муниципальной службы Малышевского городского округа, и гражданами, претендующими на замещение муниципальных должностей Малышевского городского округа, должностей муниципальной службы Малышевского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планируется</w:t>
            </w:r>
          </w:p>
        </w:tc>
        <w:tc>
          <w:tcPr>
            <w:tcW w:w="2365" w:type="dxa"/>
          </w:tcPr>
          <w:p w:rsidR="00754F4E" w:rsidRPr="0095720B" w:rsidRDefault="004B55B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Сроки не вышли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3.5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 Малышевского городского округа и гражданами, претендующими на замещение должностей руководителей муниципальных учреждений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Малышевского городского округа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 Малышевского городского округа и гражданами, претендующими на замещение должностей руководителей муниципальных учреждений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Малышевского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планируется</w:t>
            </w:r>
          </w:p>
        </w:tc>
        <w:tc>
          <w:tcPr>
            <w:tcW w:w="2365" w:type="dxa"/>
          </w:tcPr>
          <w:p w:rsidR="00754F4E" w:rsidRPr="0095720B" w:rsidRDefault="004B55B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Сроки не вышли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11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3.6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Осуществление контроля за расходами лиц, замещающих муниципальные должности Малышевского городского округа, лиц, замещающих должности муниципальной службы Малышевского городского округа, в случаях, предусмотренных Федеральным </w:t>
            </w:r>
            <w:hyperlink r:id="rId8" w:history="1">
              <w:r w:rsidRPr="0095720B">
                <w:rPr>
                  <w:rFonts w:ascii="Liberation Serif" w:hAnsi="Liberation Serif"/>
                  <w:color w:val="0000FF"/>
                  <w:sz w:val="28"/>
                  <w:szCs w:val="28"/>
                </w:rPr>
                <w:t>законом</w:t>
              </w:r>
            </w:hyperlink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от 3 декабря 2012 года N 230-ФЗ "О контроле за соответствием расходов лиц, замещающих государственные должности, и иных лиц их доходам"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Оснований для принятия решения об осуществлении контроля за расходами муниципальных служащих, а также за расходами его супруги (супруга) и несовершеннолетних детей, не имеется</w:t>
            </w:r>
          </w:p>
        </w:tc>
        <w:tc>
          <w:tcPr>
            <w:tcW w:w="2365" w:type="dxa"/>
          </w:tcPr>
          <w:p w:rsidR="00754F4E" w:rsidRPr="0095720B" w:rsidRDefault="004B55B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Сроки не вышли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3.7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Актуализация перечней должностей муниципальной службы в органах местного самоуправления Малышевского городского округа, замещение которых связано с повышенными коррупционными рисками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CF712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Сроки не вышли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3.8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Проведение с лицами, замещающими должности муниципальной службы Малышевского городского округа, занятий по вопросам выполнения обязанностей, соблюдения ограничений, запретов 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требований к служебному поведению, установленных законодательством о муниципальной службе и о противодействии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754F4E" w:rsidP="009D067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CF712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Сроки не вышли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4. Совершенствование системы учета муниципального имущества и оценки эффективности его использования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754F4E" w:rsidRPr="0095720B" w:rsidRDefault="009D067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проверок использования муниципального имущества Малышевского городского округа, переданного в аренду, безвозмездное пользование, хозяйственное ведение и (или) оперативное управление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4F4E">
              <w:rPr>
                <w:rFonts w:ascii="Liberation Serif" w:hAnsi="Liberation Serif"/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754F4E" w:rsidP="009D067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CF712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Проверки в настоящее время приостановлены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5. Противодействие коррупции в сфере закупок товаров, работ, услуг для обеспечения муниципальных нужд и в бюджетной сфере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754F4E" w:rsidRPr="0095720B" w:rsidRDefault="009D067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5.1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Осуществление контроля за соблюдением требований, установленных федеральным законодательством о контрактной системе в сфере закупок товаров, работ, услуг для обеспечения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государственных и муниципальных нужд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4394" w:type="dxa"/>
          </w:tcPr>
          <w:p w:rsidR="00754F4E" w:rsidRPr="0095720B" w:rsidRDefault="009D067C" w:rsidP="0059109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онтрол</w:t>
            </w:r>
            <w:r>
              <w:rPr>
                <w:rFonts w:ascii="Liberation Serif" w:hAnsi="Liberation Serif"/>
                <w:sz w:val="28"/>
                <w:szCs w:val="28"/>
              </w:rPr>
              <w:t>ь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за соблюдением требований, установленных федеральным законодательством о контрактной системе в сфере закупок товаров, работ, услуг для обеспечения государственных 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муниципальных нужд</w:t>
            </w:r>
            <w:r w:rsidR="00BD1B0E">
              <w:rPr>
                <w:rFonts w:ascii="Liberation Serif" w:hAnsi="Liberation Serif"/>
                <w:sz w:val="28"/>
                <w:szCs w:val="28"/>
              </w:rPr>
              <w:t xml:space="preserve">, ведется. </w:t>
            </w:r>
          </w:p>
        </w:tc>
        <w:tc>
          <w:tcPr>
            <w:tcW w:w="2365" w:type="dxa"/>
          </w:tcPr>
          <w:p w:rsidR="00754F4E" w:rsidRPr="0095720B" w:rsidRDefault="00591098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16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финансового контроля за эффективным и целевым расходованием бюджетных средств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финансового контроля за эффективным и целевым расходованием бюджетных средств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 Малышевском городском округе ведется постоянно. Проводится мониторинг исполнения муниципальных программ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6. Совершенствование работы с обращениями граждан по фактам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Мониторинг обращений граждан в органы местного самоуправления Малышевского городского округа по фактам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ведется ежеквартально. Фактов обращений граждан по фактам коррупции, не выявлено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Мониторинг работы "телефона доверия" по вопросам противодействия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работы «телефона доверия» проводится ежеквартально, фактов обращения по фактам коррупции отсутствует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7. Информирование граждан и организаций о принимаемых мерах в сфере противодействия коррупции. Формирование в обществе нетерпимости к коррупционному поведению. Правовое просвещение населения в сфере противодействия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19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Информирование граждан и организаций о работе Комиссии по координации работы по противодействию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По мере проведения заседаний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Протоколы работы Комиссии по координации работы по противодействию коррупции в Малышевском городском округе размещаются на официальном сайте администрации Малышевского городского округа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Размещение на официальном сайте администрации Малышевского городского округа в информационно-телекоммуникационной сети Интернет основных результатов социологического опроса уровня восприятия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1 февраля года, следующего за отчетным</w:t>
            </w:r>
          </w:p>
        </w:tc>
        <w:tc>
          <w:tcPr>
            <w:tcW w:w="4394" w:type="dxa"/>
          </w:tcPr>
          <w:p w:rsidR="00754F4E" w:rsidRPr="0095720B" w:rsidRDefault="00692D9D" w:rsidP="0059109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Социологический опрос уровня восприятия коррупции в Малышевском городском округе будет проведен д</w:t>
            </w:r>
            <w:r w:rsidR="00591098">
              <w:rPr>
                <w:rFonts w:ascii="Liberation Serif" w:hAnsi="Liberation Serif" w:cs="Liberation Serif"/>
                <w:sz w:val="28"/>
                <w:szCs w:val="28"/>
              </w:rPr>
              <w:t>о конца 2020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</w:p>
        </w:tc>
        <w:tc>
          <w:tcPr>
            <w:tcW w:w="2365" w:type="dxa"/>
          </w:tcPr>
          <w:p w:rsidR="00754F4E" w:rsidRPr="0095720B" w:rsidRDefault="009A00CD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754F4E" w:rsidRPr="0095720B" w:rsidRDefault="00692D9D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7.3.</w:t>
            </w:r>
          </w:p>
        </w:tc>
        <w:tc>
          <w:tcPr>
            <w:tcW w:w="4394" w:type="dxa"/>
          </w:tcPr>
          <w:p w:rsidR="00754F4E" w:rsidRPr="0095720B" w:rsidRDefault="00754F4E" w:rsidP="00692D9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официальном сайте </w:t>
            </w:r>
            <w:r w:rsidR="00692D9D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дминистрации Малышевского городского округа в информационно-телекоммуникационной сети Интернет основных результатов мониторинга состояния и эффективности противодействия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  <w:tc>
          <w:tcPr>
            <w:tcW w:w="4394" w:type="dxa"/>
          </w:tcPr>
          <w:p w:rsidR="00754F4E" w:rsidRPr="0095720B" w:rsidRDefault="00754F4E" w:rsidP="00692D9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591098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754F4E" w:rsidRPr="0095720B" w:rsidRDefault="00692D9D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7.4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официальных сайтах органов местного самоуправления Малышевского городского округа в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информационно-телекоммуникационной сети Интернет сведений о доходах, расходах, об имуществе и обязательствах имущественного характера, представленных лицами, замещающими муниципальные должности Малышевского городского округа, и лицами, замещающими должности муниципальной службы Малышевского городского округа, в соответствии с требованиями законодательства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В сроки, установленные муниципальными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нормативными правовыми актами Малышевского городского округа, определяющими порядок размещения соответствующих сведений</w:t>
            </w:r>
          </w:p>
        </w:tc>
        <w:tc>
          <w:tcPr>
            <w:tcW w:w="4394" w:type="dxa"/>
          </w:tcPr>
          <w:p w:rsidR="00754F4E" w:rsidRPr="0095720B" w:rsidRDefault="00692D9D" w:rsidP="00692D9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Размещены на сайте администрации Малышевского городского округа, в информационно-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телекоммуникационной сети Интернет сведений о доходах, расходах, об имуществе и обязательствах имущественного характера, представленных лицами, замещающими муниципальные должности Малышевского городского округа, и лицами, замещающими должности муниципальной службы МГО, в соответствии с требованиями законодательства</w:t>
            </w:r>
          </w:p>
        </w:tc>
        <w:tc>
          <w:tcPr>
            <w:tcW w:w="2365" w:type="dxa"/>
          </w:tcPr>
          <w:p w:rsidR="00754F4E" w:rsidRPr="0095720B" w:rsidRDefault="00692D9D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</w:tcPr>
          <w:p w:rsidR="00754F4E" w:rsidRPr="0095720B" w:rsidRDefault="00692D9D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7.5.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Размещение в средствах массовой информации информационных материалов по вопросам противодействия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820D2E" w:rsidP="00692D9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Информационные материалы по вопросам противодействия коррупции размещены на официальном сайте администрации Малышевского городского округа</w:t>
            </w:r>
          </w:p>
        </w:tc>
        <w:tc>
          <w:tcPr>
            <w:tcW w:w="2365" w:type="dxa"/>
          </w:tcPr>
          <w:p w:rsidR="00754F4E" w:rsidRPr="0095720B" w:rsidRDefault="00820D2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7.6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Изготовление полиграфической продукции антикоррупционной направленности (буклетов, плакатов, календарей, памяток и т.п.)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820D2E" w:rsidP="00820D2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Памятки изготовлены и размещены на стенде в администрации Малышевского городского округа и муниципальных учреждениях</w:t>
            </w:r>
          </w:p>
        </w:tc>
        <w:tc>
          <w:tcPr>
            <w:tcW w:w="2365" w:type="dxa"/>
          </w:tcPr>
          <w:p w:rsidR="00754F4E" w:rsidRPr="0095720B" w:rsidRDefault="00820D2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7.7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Организация проведения </w:t>
            </w:r>
            <w:r w:rsidR="00820D2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прямых линий</w:t>
            </w:r>
            <w:r w:rsidR="00820D2E">
              <w:rPr>
                <w:rFonts w:ascii="Liberation Serif" w:hAnsi="Liberation Serif"/>
                <w:sz w:val="28"/>
                <w:szCs w:val="28"/>
              </w:rPr>
              <w:t>»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по вопросам противодействия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820D2E" w:rsidP="00820D2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«Прямые линии» не проводились в связи с отсутствием вопросов противодействия коррупции</w:t>
            </w:r>
          </w:p>
        </w:tc>
        <w:tc>
          <w:tcPr>
            <w:tcW w:w="2365" w:type="dxa"/>
          </w:tcPr>
          <w:p w:rsidR="00754F4E" w:rsidRPr="0095720B" w:rsidRDefault="00820D2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8. Обеспечение участия институтов гражданского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общества в мероприятиях по противодействию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26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Привлечение представителей институтов гражданского общества (общественных объединений Малышевского городского округа) на систематической основе к участию в публичных (общественных) слушаниях, организуемых и проводимых органами местного самоуправления Малышевского городского округа по вопросам, предусмотренным законодательством Российской Федерации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По мере организации публичных (общественных) слушаний</w:t>
            </w:r>
          </w:p>
        </w:tc>
        <w:tc>
          <w:tcPr>
            <w:tcW w:w="4394" w:type="dxa"/>
          </w:tcPr>
          <w:p w:rsidR="00754F4E" w:rsidRPr="0095720B" w:rsidRDefault="00820D2E" w:rsidP="00920F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 мере назначения публичных слушаний, приглашаются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представител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институтов гражданского общества на систематической основе</w:t>
            </w:r>
            <w:r w:rsidR="00920FBC">
              <w:rPr>
                <w:rFonts w:ascii="Liberation Serif" w:hAnsi="Liberation Serif"/>
                <w:sz w:val="28"/>
                <w:szCs w:val="28"/>
              </w:rPr>
              <w:t>. Объявление о проведении публичных слушаний размещаются в официальном средстве массовой информации – газете «Малышевский вестник»</w:t>
            </w:r>
          </w:p>
        </w:tc>
        <w:tc>
          <w:tcPr>
            <w:tcW w:w="2365" w:type="dxa"/>
          </w:tcPr>
          <w:p w:rsidR="00754F4E" w:rsidRPr="0095720B" w:rsidRDefault="00920FB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8.2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ежегодного сбора предложений представителей институтов гражданского общества по вопросам совершенствования деятельности органов местного самоуправления Малышевского городского округа в области противодействия коррупции (с последующим рассмотрением на заседании Комиссии по координации работы по противодействию коррупции в Малышевском городском округе)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1 декабря</w:t>
            </w:r>
          </w:p>
        </w:tc>
        <w:tc>
          <w:tcPr>
            <w:tcW w:w="4394" w:type="dxa"/>
          </w:tcPr>
          <w:p w:rsidR="00754F4E" w:rsidRPr="0095720B" w:rsidRDefault="009A00CD" w:rsidP="009A00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 поступало</w:t>
            </w: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9. Мониторинг состояния и эффективности противодействия коррупции в Малышевском городском округе (антикоррупционный мониторинг)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мониторинга состояния и эффективности противодействия коррупции в Малышевском городском округе, анализ результатов мониторинга, подготовка информационно-аналитической справки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  <w:tc>
          <w:tcPr>
            <w:tcW w:w="4394" w:type="dxa"/>
          </w:tcPr>
          <w:p w:rsidR="00754F4E" w:rsidRPr="0095720B" w:rsidRDefault="00920FBC" w:rsidP="00920F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состояния и эффективности противодействия коррупции в Малышевском городском округе проводится</w:t>
            </w:r>
          </w:p>
        </w:tc>
        <w:tc>
          <w:tcPr>
            <w:tcW w:w="2365" w:type="dxa"/>
          </w:tcPr>
          <w:p w:rsidR="00754F4E" w:rsidRPr="0095720B" w:rsidRDefault="00920FB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Рассмотрение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Малышевского городского округа и их должностных лиц,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920FBC" w:rsidP="0059109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Вопросы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Малышевского городского округа и их должностных лиц, в целях выработки и принятия мер по предупреждению и устранению причин выявленных нарушений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рассматриваются ежеквартально на семинарах с муниципальными служащими </w:t>
            </w:r>
          </w:p>
        </w:tc>
        <w:tc>
          <w:tcPr>
            <w:tcW w:w="2365" w:type="dxa"/>
          </w:tcPr>
          <w:p w:rsidR="00754F4E" w:rsidRPr="0095720B" w:rsidRDefault="00920FB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10. Организационное обеспечение деятельности коллегиальных органов в сфере противодействия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Обеспечение проведения заседаний Комиссии по координации работы по противодействию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На основании отдельного плана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роведени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заседаний Комиссии по координации работы по противодействию коррупции в Малышевском городском округе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проводятся по плану, утвержденному нормативным правовым актом главы Малышевского городского округа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Обеспечение проведения заседаний комиссий органов местного самоуправления Малышевского городского округа по соблюдению требований к служебному поведению муниципальных служащих и урегулированию конфликтов интересов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Заседания комиссии по соблюдению требований к служебному поведению муниципальным служащих Малышевского городскому округа проводятся по мере возникновения оснований 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11. Иные мероприятия в сфере противодействия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Взаимодействие с гражданами посредством осуществления личного приема по вопросам жилищно-коммунального хозяйства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591098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личного приема организовано в письменном виде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33</w:t>
            </w: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11.2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Осуществление контроля за реализацией мер по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предупреждению коррупции в муниципальных учреждениях Малышевского городского округа, муниципальных учреждениях Малышевского городского округа и иных организациях, подведомственных Администрации Малышевского городского округа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Контроль за реализацией мер по предупреждению коррупции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муниципальных учреждениях МГО проводится ежеквартально путем заслушивания руководителей муниципальных учреждений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34</w:t>
            </w: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11.3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Информирование граждан о мерах, принимаемых органами местного самоуправления Малышевского городского округа в сфере жилищно-коммунального хозяйства, посредством размещения соответствующей информации в средствах массовой информации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Информирование граждан о мерах, принимаемых органами местного самоуправления Малышевского городского округа в сфере жилищно-коммунального хозяйства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происходит посредством разм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ещения соответствующей информации </w:t>
            </w:r>
            <w:r>
              <w:rPr>
                <w:rFonts w:ascii="Liberation Serif" w:hAnsi="Liberation Serif"/>
                <w:sz w:val="28"/>
                <w:szCs w:val="28"/>
              </w:rPr>
              <w:t>на официальном сайте администрации Малышевского городского округа</w:t>
            </w:r>
          </w:p>
        </w:tc>
        <w:tc>
          <w:tcPr>
            <w:tcW w:w="2365" w:type="dxa"/>
          </w:tcPr>
          <w:p w:rsidR="00754F4E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FE2254">
              <w:rPr>
                <w:rFonts w:ascii="Liberation Serif" w:hAnsi="Liberation Serif" w:cs="Liberation Serif"/>
                <w:sz w:val="28"/>
                <w:szCs w:val="28"/>
              </w:rPr>
              <w:t>ыполнено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</w:t>
            </w: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12. Выполнение Национального плана противодействия коррупции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на 2018-2020 годы, утвержденного Указом Президента Российской Федерации от 29 июня 2018 года № 378 «О Национальном плане противодействия коррупции на 2018-2020 годы»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36</w:t>
            </w: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Принятие мер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>по повышению эффективности контроля за соблюдением лицами, замещающими муниципальные должности и должности муниципальной службы</w:t>
            </w:r>
            <w:r w:rsidRPr="0095720B">
              <w:rPr>
                <w:rFonts w:ascii="Liberation Serif" w:hAnsi="Liberation Serif"/>
                <w:i/>
                <w:sz w:val="28"/>
                <w:szCs w:val="28"/>
                <w:lang w:bidi="ru-RU"/>
              </w:rPr>
              <w:t xml:space="preserve"> </w:t>
            </w:r>
            <w:r w:rsidRPr="0095720B">
              <w:rPr>
                <w:rFonts w:ascii="Liberation Serif" w:hAnsi="Liberation Serif"/>
                <w:i/>
                <w:sz w:val="28"/>
                <w:szCs w:val="28"/>
                <w:lang w:bidi="ru-RU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Малышевского городского округа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требований законодательства Российской Федерации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br/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>должности муниципальной службы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: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а) составление таблиц с анкетными данными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>муниципальные должности и должности муниципальной службы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 xml:space="preserve"> в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lastRenderedPageBreak/>
              <w:t>Малышевском городском округе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br/>
              <w:t>их родственников и свойственников в целях предотвращения и урегулирования конфликта интересов;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б) доведение таблиц с анкетными данными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муниципальные должности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их родственников и свойственников до сведения Председателя Думы Малышевского городского округа, в целях предотвращения конфликта интересов;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в) доведение таблиц с анкетными данными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должности муниципальной службы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Малышевского городского округа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их родственников и свойственников до сведения руководителей органов местного самоуправления, подразделений органов местного самоуправления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муниципального образования Малышевский городской округ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, в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целях предотвращения конфликта интересов;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г) представление контрактным управляющим (руководителем контрактных служб) лицу, ответственному за работу по профилактике коррупционных и иных правонарушений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перечня контрагентов, подписавших муниципальные  контракты на поставку товаров, работ, услуг для обеспечения муниципальных нужд соответствующего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 xml:space="preserve"> муниципального образования Малышевский городской округ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д) обобщение практики правоприменения законодательства Российской Федерации в сфере конфликта интересов;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31 августа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сентября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сентября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Pr="00A4737E" w:rsidRDefault="007B2343" w:rsidP="007B2343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сентября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Pr="00A4737E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ежегодно, до 1 марта </w:t>
            </w:r>
          </w:p>
        </w:tc>
        <w:tc>
          <w:tcPr>
            <w:tcW w:w="4394" w:type="dxa"/>
          </w:tcPr>
          <w:p w:rsidR="00754F4E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Мероприятия выполняются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Мероприятия выполняются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Практика обобщается ежеквартально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Повышение эффективности кадровой работы в части, касающейся ведения личных дел лиц,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муниципальные должности и должности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lastRenderedPageBreak/>
              <w:t>муниципальной службы</w:t>
            </w:r>
            <w:r w:rsidRPr="0095720B">
              <w:rPr>
                <w:rFonts w:ascii="Liberation Serif" w:hAnsi="Liberation Serif"/>
                <w:i/>
                <w:sz w:val="28"/>
                <w:szCs w:val="28"/>
                <w:lang w:bidi="ru-RU"/>
              </w:rPr>
              <w:t xml:space="preserve">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 до 20 января;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2 ноября 2020 года</w:t>
            </w:r>
          </w:p>
        </w:tc>
        <w:tc>
          <w:tcPr>
            <w:tcW w:w="4394" w:type="dxa"/>
          </w:tcPr>
          <w:p w:rsidR="00754F4E" w:rsidRPr="0095720B" w:rsidRDefault="007B2343" w:rsidP="007B23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Личные дела ведутся под контролем по актуализации сведений, содержащихся в анкетах, представляемых при назначении на должности, 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родственниках и свойственниках в целях выявления возможного конфликта интересов </w:t>
            </w:r>
          </w:p>
        </w:tc>
        <w:tc>
          <w:tcPr>
            <w:tcW w:w="2365" w:type="dxa"/>
          </w:tcPr>
          <w:p w:rsidR="00754F4E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Повышение квалификации муниципальных служащих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4737E">
              <w:rPr>
                <w:rFonts w:ascii="Liberation Serif" w:hAnsi="Liberation Serif"/>
                <w:sz w:val="28"/>
                <w:szCs w:val="28"/>
              </w:rPr>
              <w:t>ежегодно, до 1 марта;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2 ноября 2020 года</w:t>
            </w:r>
          </w:p>
        </w:tc>
        <w:tc>
          <w:tcPr>
            <w:tcW w:w="4394" w:type="dxa"/>
          </w:tcPr>
          <w:p w:rsidR="00754F4E" w:rsidRPr="0095720B" w:rsidRDefault="00754F4E" w:rsidP="00862D6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>Обучение муниципальных служащих, впервые поступивших на муниципальную службу для замещения должностей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, включенных в Перечень должностей, замещение которых связано с коррупционными рисками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, утвержденный нормативным правовым актом Малышевского городского округа, по образовательным программам в области противодействия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lastRenderedPageBreak/>
              <w:t xml:space="preserve">коррупции 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/>
                <w:sz w:val="28"/>
                <w:szCs w:val="28"/>
              </w:rPr>
              <w:lastRenderedPageBreak/>
              <w:t>до 1 октября 2020 года</w:t>
            </w:r>
          </w:p>
        </w:tc>
        <w:tc>
          <w:tcPr>
            <w:tcW w:w="4394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Обучение планируется</w:t>
            </w: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Рассмотрение на заседании Комиссии по координации работы по противодействию коррупции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отчета о выполнении Плана мероприятий Малышевского городского округа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по противодействию коррупции на 2018–2020 годы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ежегодно, в соответствии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с планом проведения заседаний </w:t>
            </w:r>
            <w:r w:rsidRPr="00A4737E">
              <w:rPr>
                <w:rFonts w:ascii="Liberation Serif" w:hAnsi="Liberation Serif"/>
                <w:sz w:val="28"/>
                <w:szCs w:val="28"/>
              </w:rPr>
              <w:t>Комиссии по координации работы по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 противодействию коррупции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A4737E">
              <w:rPr>
                <w:rFonts w:ascii="Liberation Serif" w:eastAsiaTheme="minorHAnsi" w:hAnsi="Liberation Serif" w:cs="Times New Roman"/>
                <w:bCs/>
                <w:sz w:val="28"/>
                <w:szCs w:val="28"/>
              </w:rPr>
              <w:t>в Малышевском городском округе</w:t>
            </w:r>
          </w:p>
        </w:tc>
        <w:tc>
          <w:tcPr>
            <w:tcW w:w="4394" w:type="dxa"/>
          </w:tcPr>
          <w:p w:rsidR="00754F4E" w:rsidRPr="0095720B" w:rsidRDefault="00754F4E" w:rsidP="00862D6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противодействию коррупции на 2018–2020 годы</w:t>
            </w:r>
          </w:p>
        </w:tc>
        <w:tc>
          <w:tcPr>
            <w:tcW w:w="2127" w:type="dxa"/>
          </w:tcPr>
          <w:p w:rsidR="00754F4E" w:rsidRPr="00754F4E" w:rsidRDefault="00754F4E" w:rsidP="00754F4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54F4E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 xml:space="preserve">до 20 июля отчетного года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>и до 20 января года, следующего за отчетным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Размещение в разделе, посвященном вопросам противодействия коррупции, официального сайта администрации Малышевского городского округа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 xml:space="preserve">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в информационно-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телекоммуникационной сети «Интернет» отчета о результатах выполнения плана мероприятий по противодействию коррупции на 2018–2020 годы</w:t>
            </w:r>
          </w:p>
        </w:tc>
        <w:tc>
          <w:tcPr>
            <w:tcW w:w="2127" w:type="dxa"/>
          </w:tcPr>
          <w:p w:rsidR="00754F4E" w:rsidRPr="00754F4E" w:rsidRDefault="00754F4E" w:rsidP="00754F4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54F4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один раз в полугодие,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 xml:space="preserve">до 1 августа отчетного года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 xml:space="preserve">и до 1 февраля года, следующего за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lastRenderedPageBreak/>
              <w:t>отчетным</w:t>
            </w:r>
          </w:p>
        </w:tc>
        <w:tc>
          <w:tcPr>
            <w:tcW w:w="4394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Планируется</w:t>
            </w: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Мониторинг хода реализации мероприятий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 xml:space="preserve">по противодействию коррупции (федеральный антикоррупционный мониторинг)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округе,</w:t>
            </w:r>
            <w:r w:rsidRPr="0095720B">
              <w:rPr>
                <w:rFonts w:ascii="Liberation Serif" w:hAnsi="Liberation Serif"/>
                <w:i/>
                <w:color w:val="000000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>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8737E2" w:rsidRPr="008737E2" w:rsidRDefault="008737E2" w:rsidP="008737E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>ежеквартально, за I квартал отчетного года – до 20 апреля отчетного года; за II квартал отчетного года – до 20 июля отчетного года; за III квартал отчетного года – до 5 октября отчетного года; 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Направление в Департамент кадровой политики Губернатора Свердловской области и Правительства Свердловской области для обобщения и учета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br/>
              <w:t xml:space="preserve">при проведении мониторинга состояния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br/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lastRenderedPageBreak/>
              <w:t xml:space="preserve">и эффективности противодействия коррупции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br/>
              <w:t>в Свердловской области: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а) копии протоколов заседаний комиссии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 xml:space="preserve">по координации работы по противодействию коррупции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б) копии протоколов заседаний комиссий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 xml:space="preserve">по соблюдению требований к служебному поведению муниципальных служащих, замещающих должности муниципальной службы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i/>
                <w:color w:val="000000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>и урегулированию конфликта интересов;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в) 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за нарушение ограничений и запретов, неисполнение требований о предотвращении и урегулировании конфликта интересов, иных обязанностей,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установленных в целях противодействия коррупции;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г) реестр обращений по фактам коррупции, поступивших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>, нарастающим итогом по установленной форме;</w:t>
            </w:r>
          </w:p>
        </w:tc>
        <w:tc>
          <w:tcPr>
            <w:tcW w:w="2127" w:type="dxa"/>
          </w:tcPr>
          <w:p w:rsidR="008737E2" w:rsidRPr="008737E2" w:rsidRDefault="008737E2" w:rsidP="008737E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ежеквартально, за I квартал отчетного года – до 20 апреля отчетного года; за II квартал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lastRenderedPageBreak/>
              <w:t>– до 20 июля отчетного года; за III квартал отчетного года – до 5 октября отчетного года; 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Pr="0095720B" w:rsidRDefault="00862D61" w:rsidP="00683E3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</w:t>
            </w:r>
            <w:r w:rsidR="00683E39">
              <w:rPr>
                <w:rFonts w:ascii="Liberation Serif" w:hAnsi="Liberation Serif" w:cs="Liberation Serif"/>
                <w:sz w:val="28"/>
                <w:szCs w:val="28"/>
              </w:rPr>
              <w:t>яется</w:t>
            </w:r>
            <w:bookmarkStart w:id="0" w:name="_GoBack"/>
            <w:bookmarkEnd w:id="0"/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Мониторинг наполняемости разделов, посвященных вопросам противодействия коррупции, на официальном сайте администрации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Малышевского городского округа</w:t>
            </w:r>
            <w:r w:rsidRPr="0095720B">
              <w:rPr>
                <w:rFonts w:ascii="Liberation Serif" w:hAnsi="Liberation Serif"/>
                <w:bCs/>
                <w:i/>
                <w:color w:val="000000"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8737E2" w:rsidRPr="008737E2" w:rsidRDefault="008737E2" w:rsidP="008737E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 xml:space="preserve">до 1 июня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>и до 1 декабря отчетного года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Ввод информации в раздел «Муниципальная служба» автоматизированной системы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управления деятельностью исполнительных органов государственной власти Свердловской области: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а) о деятельности комиссий по соблюдению требований к служебному поведению муниципальных служащих, замещающих должности муниципальной службы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>и урегулированию конфликта интересов;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б) об исполнении муниципальными служащими, замещающими должности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 w:rsidRPr="0095720B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</w:p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в) о д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олжностных лицах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i/>
                <w:color w:val="000000"/>
                <w:sz w:val="28"/>
                <w:szCs w:val="28"/>
              </w:rPr>
              <w:t xml:space="preserve">, 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ответственных за работу по профилактике коррупционных и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иных правонарушений</w:t>
            </w:r>
          </w:p>
        </w:tc>
        <w:tc>
          <w:tcPr>
            <w:tcW w:w="2127" w:type="dxa"/>
          </w:tcPr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lastRenderedPageBreak/>
              <w:t>ежеквартально, до 15 числа последнего месяца отчетного квартала</w:t>
            </w: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 xml:space="preserve">до 30 июня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>и до 30 декабря отчетного года</w:t>
            </w: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 xml:space="preserve">до 30 июня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>и до 30 декабря отчетного года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</w:tbl>
    <w:p w:rsidR="00BD44A5" w:rsidRPr="0095720B" w:rsidRDefault="00BD44A5">
      <w:pPr>
        <w:rPr>
          <w:rFonts w:ascii="Liberation Serif" w:hAnsi="Liberation Serif" w:cs="Liberation Serif"/>
          <w:sz w:val="10"/>
          <w:szCs w:val="10"/>
        </w:rPr>
      </w:pPr>
    </w:p>
    <w:p w:rsidR="006F5E82" w:rsidRPr="006F5E82" w:rsidRDefault="006F5E82" w:rsidP="006F5E82">
      <w:pPr>
        <w:rPr>
          <w:rFonts w:ascii="Liberation Serif" w:hAnsi="Liberation Serif" w:cs="Liberation Serif"/>
          <w:sz w:val="28"/>
          <w:szCs w:val="28"/>
          <w:u w:val="single"/>
        </w:rPr>
      </w:pPr>
      <w:r w:rsidRPr="0095720B">
        <w:rPr>
          <w:rFonts w:ascii="Liberation Serif" w:hAnsi="Liberation Serif" w:cs="Liberation Serif"/>
          <w:b/>
          <w:sz w:val="28"/>
          <w:szCs w:val="28"/>
        </w:rPr>
        <w:t>ВЫВОД:</w:t>
      </w:r>
      <w:r w:rsidRPr="0095720B">
        <w:rPr>
          <w:rFonts w:ascii="Liberation Serif" w:hAnsi="Liberation Serif" w:cs="Liberation Serif"/>
          <w:b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8"/>
          <w:szCs w:val="28"/>
          <w:u w:val="single"/>
        </w:rPr>
        <w:t>мероприятия по плану выполнены в полном объеме в установленные сроки</w:t>
      </w:r>
    </w:p>
    <w:p w:rsidR="006F5E82" w:rsidRDefault="006F5E82" w:rsidP="006F5E82">
      <w:pPr>
        <w:rPr>
          <w:rFonts w:ascii="Liberation Serif" w:hAnsi="Liberation Serif" w:cs="Liberation Serif"/>
          <w:b/>
          <w:sz w:val="28"/>
          <w:szCs w:val="28"/>
        </w:rPr>
      </w:pPr>
      <w:r w:rsidRPr="0095720B">
        <w:rPr>
          <w:rFonts w:ascii="Liberation Serif" w:hAnsi="Liberation Serif" w:cs="Liberation Serif"/>
          <w:b/>
          <w:sz w:val="28"/>
          <w:szCs w:val="28"/>
        </w:rPr>
        <w:t>Выявленные причины и условия, способству</w:t>
      </w:r>
      <w:r>
        <w:rPr>
          <w:rFonts w:ascii="Liberation Serif" w:hAnsi="Liberation Serif" w:cs="Liberation Serif"/>
          <w:b/>
          <w:sz w:val="28"/>
          <w:szCs w:val="28"/>
        </w:rPr>
        <w:t>ющие коррупционным нарушениям: нет</w:t>
      </w:r>
    </w:p>
    <w:p w:rsidR="006F5E82" w:rsidRPr="006F5E82" w:rsidRDefault="006F5E82" w:rsidP="006F5E82">
      <w:pPr>
        <w:rPr>
          <w:rFonts w:ascii="Liberation Serif" w:hAnsi="Liberation Serif" w:cs="Liberation Serif"/>
          <w:b/>
          <w:sz w:val="28"/>
          <w:szCs w:val="28"/>
        </w:rPr>
      </w:pPr>
    </w:p>
    <w:p w:rsidR="006F5E82" w:rsidRPr="0095720B" w:rsidRDefault="006F5E82" w:rsidP="006F5E82">
      <w:pPr>
        <w:ind w:right="113"/>
        <w:jc w:val="both"/>
        <w:rPr>
          <w:rFonts w:ascii="Liberation Serif" w:hAnsi="Liberation Serif" w:cs="Liberation Serif"/>
          <w:sz w:val="28"/>
          <w:szCs w:val="28"/>
        </w:rPr>
      </w:pPr>
    </w:p>
    <w:p w:rsidR="008737E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 Малышевского городского округа                                                                                                           М.Ю. Рубцова</w:t>
      </w: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Pr="0095720B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tbl>
      <w:tblPr>
        <w:tblW w:w="16019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6095"/>
        <w:gridCol w:w="3402"/>
        <w:gridCol w:w="5529"/>
      </w:tblGrid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rPr>
                <w:rFonts w:ascii="Liberation Serif" w:hAnsi="Liberation Serif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95720B" w:rsidRPr="0095720B" w:rsidRDefault="0095720B" w:rsidP="0095720B">
      <w:pPr>
        <w:rPr>
          <w:rFonts w:ascii="Liberation Serif" w:hAnsi="Liberation Serif"/>
          <w:color w:val="000000"/>
          <w:sz w:val="28"/>
          <w:szCs w:val="28"/>
        </w:rPr>
        <w:sectPr w:rsidR="0095720B" w:rsidRPr="0095720B" w:rsidSect="0095720B">
          <w:headerReference w:type="default" r:id="rId9"/>
          <w:pgSz w:w="16838" w:h="11906" w:orient="landscape"/>
          <w:pgMar w:top="851" w:right="1134" w:bottom="850" w:left="1134" w:header="708" w:footer="708" w:gutter="0"/>
          <w:cols w:space="708"/>
          <w:docGrid w:linePitch="381"/>
        </w:sectPr>
      </w:pPr>
    </w:p>
    <w:p w:rsidR="008075D1" w:rsidRPr="0095720B" w:rsidRDefault="008075D1" w:rsidP="006F5E82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8075D1" w:rsidRPr="0095720B" w:rsidSect="00EF4821">
      <w:headerReference w:type="default" r:id="rId10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CF7" w:rsidRDefault="00FD6CF7" w:rsidP="00B50F12">
      <w:r>
        <w:separator/>
      </w:r>
    </w:p>
  </w:endnote>
  <w:endnote w:type="continuationSeparator" w:id="0">
    <w:p w:rsidR="00FD6CF7" w:rsidRDefault="00FD6CF7" w:rsidP="00B5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CF7" w:rsidRDefault="00FD6CF7" w:rsidP="00B50F12">
      <w:r>
        <w:separator/>
      </w:r>
    </w:p>
  </w:footnote>
  <w:footnote w:type="continuationSeparator" w:id="0">
    <w:p w:rsidR="00FD6CF7" w:rsidRDefault="00FD6CF7" w:rsidP="00B50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5488482"/>
      <w:docPartObj>
        <w:docPartGallery w:val="Page Numbers (Top of Page)"/>
        <w:docPartUnique/>
      </w:docPartObj>
    </w:sdtPr>
    <w:sdtContent>
      <w:p w:rsidR="00FD6CF7" w:rsidRDefault="00FD6CF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AEB">
          <w:rPr>
            <w:noProof/>
          </w:rPr>
          <w:t>22</w:t>
        </w:r>
        <w:r>
          <w:fldChar w:fldCharType="end"/>
        </w:r>
      </w:p>
    </w:sdtContent>
  </w:sdt>
  <w:p w:rsidR="00FD6CF7" w:rsidRDefault="00FD6C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1866046106"/>
      <w:docPartObj>
        <w:docPartGallery w:val="Page Numbers (Top of Page)"/>
        <w:docPartUnique/>
      </w:docPartObj>
    </w:sdtPr>
    <w:sdtContent>
      <w:p w:rsidR="00FD6CF7" w:rsidRPr="00B50F12" w:rsidRDefault="00FD6CF7">
        <w:pPr>
          <w:pStyle w:val="a6"/>
          <w:jc w:val="center"/>
          <w:rPr>
            <w:sz w:val="28"/>
            <w:szCs w:val="28"/>
          </w:rPr>
        </w:pPr>
        <w:r w:rsidRPr="00B50F12">
          <w:rPr>
            <w:sz w:val="28"/>
            <w:szCs w:val="28"/>
          </w:rPr>
          <w:fldChar w:fldCharType="begin"/>
        </w:r>
        <w:r w:rsidRPr="00B50F12">
          <w:rPr>
            <w:sz w:val="28"/>
            <w:szCs w:val="28"/>
          </w:rPr>
          <w:instrText>PAGE   \* MERGEFORMAT</w:instrText>
        </w:r>
        <w:r w:rsidRPr="00B50F12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30</w:t>
        </w:r>
        <w:r w:rsidRPr="00B50F12">
          <w:rPr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A5"/>
    <w:rsid w:val="0002120B"/>
    <w:rsid w:val="00023EA8"/>
    <w:rsid w:val="00024657"/>
    <w:rsid w:val="00025DCD"/>
    <w:rsid w:val="0002685B"/>
    <w:rsid w:val="0006795E"/>
    <w:rsid w:val="00071B59"/>
    <w:rsid w:val="00097BC6"/>
    <w:rsid w:val="000A37BF"/>
    <w:rsid w:val="000B0835"/>
    <w:rsid w:val="000B447D"/>
    <w:rsid w:val="000E7F60"/>
    <w:rsid w:val="00116D4F"/>
    <w:rsid w:val="00137142"/>
    <w:rsid w:val="0013744A"/>
    <w:rsid w:val="001503FA"/>
    <w:rsid w:val="00160349"/>
    <w:rsid w:val="00166C53"/>
    <w:rsid w:val="00173438"/>
    <w:rsid w:val="0017693D"/>
    <w:rsid w:val="00187F00"/>
    <w:rsid w:val="00191944"/>
    <w:rsid w:val="001945C3"/>
    <w:rsid w:val="001A090D"/>
    <w:rsid w:val="001B1473"/>
    <w:rsid w:val="001B65C4"/>
    <w:rsid w:val="001B7D50"/>
    <w:rsid w:val="001F0DFB"/>
    <w:rsid w:val="001F42D4"/>
    <w:rsid w:val="002021FC"/>
    <w:rsid w:val="0025188E"/>
    <w:rsid w:val="00287BCC"/>
    <w:rsid w:val="002B1ECC"/>
    <w:rsid w:val="002D18C7"/>
    <w:rsid w:val="002D7AEB"/>
    <w:rsid w:val="002E6D46"/>
    <w:rsid w:val="002E72F3"/>
    <w:rsid w:val="002F117B"/>
    <w:rsid w:val="003107E2"/>
    <w:rsid w:val="003171B2"/>
    <w:rsid w:val="00324F1A"/>
    <w:rsid w:val="00324F9C"/>
    <w:rsid w:val="00327506"/>
    <w:rsid w:val="003276CD"/>
    <w:rsid w:val="003445E8"/>
    <w:rsid w:val="00346329"/>
    <w:rsid w:val="003504F8"/>
    <w:rsid w:val="00371BBD"/>
    <w:rsid w:val="003739F9"/>
    <w:rsid w:val="003840DA"/>
    <w:rsid w:val="003A093F"/>
    <w:rsid w:val="003A6D5A"/>
    <w:rsid w:val="003C0942"/>
    <w:rsid w:val="003C59D0"/>
    <w:rsid w:val="003D45B3"/>
    <w:rsid w:val="003E2659"/>
    <w:rsid w:val="003F01DD"/>
    <w:rsid w:val="00400C3B"/>
    <w:rsid w:val="00403CF2"/>
    <w:rsid w:val="00421F56"/>
    <w:rsid w:val="00442277"/>
    <w:rsid w:val="00443EBE"/>
    <w:rsid w:val="0044727D"/>
    <w:rsid w:val="00464993"/>
    <w:rsid w:val="00474E26"/>
    <w:rsid w:val="00487561"/>
    <w:rsid w:val="004A15D3"/>
    <w:rsid w:val="004B55BF"/>
    <w:rsid w:val="004C1577"/>
    <w:rsid w:val="004F5953"/>
    <w:rsid w:val="004F7E09"/>
    <w:rsid w:val="005015D2"/>
    <w:rsid w:val="00502F14"/>
    <w:rsid w:val="00515F38"/>
    <w:rsid w:val="00522B6B"/>
    <w:rsid w:val="005274D8"/>
    <w:rsid w:val="00531A35"/>
    <w:rsid w:val="00532FB9"/>
    <w:rsid w:val="0053631F"/>
    <w:rsid w:val="00540AB2"/>
    <w:rsid w:val="00550C22"/>
    <w:rsid w:val="00554E3D"/>
    <w:rsid w:val="00574AE3"/>
    <w:rsid w:val="00587052"/>
    <w:rsid w:val="00591098"/>
    <w:rsid w:val="0059115E"/>
    <w:rsid w:val="0059193B"/>
    <w:rsid w:val="005935D0"/>
    <w:rsid w:val="00593C91"/>
    <w:rsid w:val="00597707"/>
    <w:rsid w:val="00597CF4"/>
    <w:rsid w:val="005A3D85"/>
    <w:rsid w:val="005A7A4C"/>
    <w:rsid w:val="005D6F84"/>
    <w:rsid w:val="005E13FE"/>
    <w:rsid w:val="005E199C"/>
    <w:rsid w:val="005F5E72"/>
    <w:rsid w:val="006046C5"/>
    <w:rsid w:val="00606E66"/>
    <w:rsid w:val="00624F86"/>
    <w:rsid w:val="0063315F"/>
    <w:rsid w:val="0064469A"/>
    <w:rsid w:val="006563DF"/>
    <w:rsid w:val="00683E39"/>
    <w:rsid w:val="00692D9D"/>
    <w:rsid w:val="006B1BD9"/>
    <w:rsid w:val="006E63F5"/>
    <w:rsid w:val="006F5E82"/>
    <w:rsid w:val="0071741E"/>
    <w:rsid w:val="007213CD"/>
    <w:rsid w:val="00721E70"/>
    <w:rsid w:val="00723110"/>
    <w:rsid w:val="00745EAF"/>
    <w:rsid w:val="007462B5"/>
    <w:rsid w:val="00746E10"/>
    <w:rsid w:val="00751215"/>
    <w:rsid w:val="00754F4E"/>
    <w:rsid w:val="00757012"/>
    <w:rsid w:val="00770E49"/>
    <w:rsid w:val="00774944"/>
    <w:rsid w:val="007829EF"/>
    <w:rsid w:val="00783A98"/>
    <w:rsid w:val="007937BD"/>
    <w:rsid w:val="007B2343"/>
    <w:rsid w:val="007B3318"/>
    <w:rsid w:val="008075D1"/>
    <w:rsid w:val="00820D2E"/>
    <w:rsid w:val="008255BC"/>
    <w:rsid w:val="0084167A"/>
    <w:rsid w:val="00862D61"/>
    <w:rsid w:val="00871339"/>
    <w:rsid w:val="008737E2"/>
    <w:rsid w:val="00875A35"/>
    <w:rsid w:val="00882264"/>
    <w:rsid w:val="00886414"/>
    <w:rsid w:val="00897574"/>
    <w:rsid w:val="008A58F7"/>
    <w:rsid w:val="008E594B"/>
    <w:rsid w:val="008E6D89"/>
    <w:rsid w:val="008F49D2"/>
    <w:rsid w:val="00903D1E"/>
    <w:rsid w:val="00920FBC"/>
    <w:rsid w:val="009364AD"/>
    <w:rsid w:val="00941C20"/>
    <w:rsid w:val="00944680"/>
    <w:rsid w:val="0095720B"/>
    <w:rsid w:val="00963162"/>
    <w:rsid w:val="00974F24"/>
    <w:rsid w:val="00976D73"/>
    <w:rsid w:val="009934F5"/>
    <w:rsid w:val="009A00CD"/>
    <w:rsid w:val="009D067C"/>
    <w:rsid w:val="009E09C8"/>
    <w:rsid w:val="009E7938"/>
    <w:rsid w:val="00A11989"/>
    <w:rsid w:val="00A40084"/>
    <w:rsid w:val="00A445AD"/>
    <w:rsid w:val="00A52730"/>
    <w:rsid w:val="00A5396D"/>
    <w:rsid w:val="00A551A2"/>
    <w:rsid w:val="00A865FA"/>
    <w:rsid w:val="00A90D2B"/>
    <w:rsid w:val="00A97598"/>
    <w:rsid w:val="00AA1410"/>
    <w:rsid w:val="00AA4077"/>
    <w:rsid w:val="00AC16A1"/>
    <w:rsid w:val="00AC7EBF"/>
    <w:rsid w:val="00B17A1C"/>
    <w:rsid w:val="00B2524B"/>
    <w:rsid w:val="00B40370"/>
    <w:rsid w:val="00B40CB7"/>
    <w:rsid w:val="00B414D8"/>
    <w:rsid w:val="00B42AEB"/>
    <w:rsid w:val="00B50A6A"/>
    <w:rsid w:val="00B50F12"/>
    <w:rsid w:val="00B64E8F"/>
    <w:rsid w:val="00B834D2"/>
    <w:rsid w:val="00BA1EBB"/>
    <w:rsid w:val="00BA3F04"/>
    <w:rsid w:val="00BB6423"/>
    <w:rsid w:val="00BC039C"/>
    <w:rsid w:val="00BC0F11"/>
    <w:rsid w:val="00BC6A77"/>
    <w:rsid w:val="00BD1B0E"/>
    <w:rsid w:val="00BD44A5"/>
    <w:rsid w:val="00BD545A"/>
    <w:rsid w:val="00C03F06"/>
    <w:rsid w:val="00C06576"/>
    <w:rsid w:val="00C072C3"/>
    <w:rsid w:val="00C21489"/>
    <w:rsid w:val="00C35FFD"/>
    <w:rsid w:val="00C5372D"/>
    <w:rsid w:val="00C63024"/>
    <w:rsid w:val="00C71A74"/>
    <w:rsid w:val="00C82A09"/>
    <w:rsid w:val="00C86A77"/>
    <w:rsid w:val="00CA0EE4"/>
    <w:rsid w:val="00CB03DB"/>
    <w:rsid w:val="00CD2D79"/>
    <w:rsid w:val="00CF7123"/>
    <w:rsid w:val="00D037CC"/>
    <w:rsid w:val="00D16801"/>
    <w:rsid w:val="00D16A72"/>
    <w:rsid w:val="00D21B27"/>
    <w:rsid w:val="00D6198A"/>
    <w:rsid w:val="00D646D3"/>
    <w:rsid w:val="00D931DF"/>
    <w:rsid w:val="00D962EF"/>
    <w:rsid w:val="00D977BF"/>
    <w:rsid w:val="00DB3B56"/>
    <w:rsid w:val="00DC52EF"/>
    <w:rsid w:val="00E05710"/>
    <w:rsid w:val="00E1006D"/>
    <w:rsid w:val="00E10815"/>
    <w:rsid w:val="00E13AB3"/>
    <w:rsid w:val="00E34880"/>
    <w:rsid w:val="00E35365"/>
    <w:rsid w:val="00E43228"/>
    <w:rsid w:val="00E5637F"/>
    <w:rsid w:val="00E66E00"/>
    <w:rsid w:val="00E770C1"/>
    <w:rsid w:val="00E84796"/>
    <w:rsid w:val="00EB7777"/>
    <w:rsid w:val="00EC154B"/>
    <w:rsid w:val="00EF4821"/>
    <w:rsid w:val="00F06E96"/>
    <w:rsid w:val="00F10E51"/>
    <w:rsid w:val="00F151E9"/>
    <w:rsid w:val="00F4518E"/>
    <w:rsid w:val="00F501B8"/>
    <w:rsid w:val="00F52BFF"/>
    <w:rsid w:val="00F52DC6"/>
    <w:rsid w:val="00F65327"/>
    <w:rsid w:val="00F672C2"/>
    <w:rsid w:val="00F81CDC"/>
    <w:rsid w:val="00F822BC"/>
    <w:rsid w:val="00FA7C0B"/>
    <w:rsid w:val="00FB0662"/>
    <w:rsid w:val="00FB388B"/>
    <w:rsid w:val="00FB62DA"/>
    <w:rsid w:val="00FD6CF7"/>
    <w:rsid w:val="00FE2254"/>
    <w:rsid w:val="00FE6BF2"/>
    <w:rsid w:val="00FF4AB8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CA0EE4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or">
    <w:name w:val="decor"/>
    <w:basedOn w:val="a"/>
    <w:rsid w:val="00606E66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customStyle="1" w:styleId="ConsPlusNormal">
    <w:name w:val="ConsPlusNormal"/>
    <w:rsid w:val="00754F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446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CA0EE4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or">
    <w:name w:val="decor"/>
    <w:basedOn w:val="a"/>
    <w:rsid w:val="00606E66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customStyle="1" w:styleId="ConsPlusNormal">
    <w:name w:val="ConsPlusNormal"/>
    <w:rsid w:val="00754F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446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CC7CB51EE492A4FB5968685A07EC41744085EA87918D65284F43CBBK2f8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1EBE4-CE68-4E24-A3B3-EF2D6CFB4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4247</Words>
  <Characters>24213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2020-07-21T06:58:00Z</cp:lastPrinted>
  <dcterms:created xsi:type="dcterms:W3CDTF">2020-07-21T07:02:00Z</dcterms:created>
  <dcterms:modified xsi:type="dcterms:W3CDTF">2020-07-21T07:02:00Z</dcterms:modified>
</cp:coreProperties>
</file>