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63E" w:rsidRDefault="00764064" w:rsidP="0075463E">
      <w:pPr>
        <w:spacing w:after="0" w:line="360" w:lineRule="auto"/>
        <w:jc w:val="center"/>
        <w:rPr>
          <w:rFonts w:ascii="Verdana" w:hAnsi="Verdana" w:cs="Times New Roman"/>
          <w:b/>
          <w:color w:val="2F5496" w:themeColor="accent5" w:themeShade="BF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76275" cy="657225"/>
            <wp:effectExtent l="0" t="0" r="9525" b="9525"/>
            <wp:wrapThrough wrapText="bothSides">
              <wp:wrapPolygon edited="0">
                <wp:start x="3042" y="0"/>
                <wp:lineTo x="0" y="4383"/>
                <wp:lineTo x="0" y="10017"/>
                <wp:lineTo x="3042" y="10017"/>
                <wp:lineTo x="3042" y="20661"/>
                <wp:lineTo x="4868" y="21287"/>
                <wp:lineTo x="7301" y="21287"/>
                <wp:lineTo x="15820" y="21287"/>
                <wp:lineTo x="21296" y="21287"/>
                <wp:lineTo x="21296" y="14400"/>
                <wp:lineTo x="9127" y="10017"/>
                <wp:lineTo x="13994" y="7513"/>
                <wp:lineTo x="13386" y="5635"/>
                <wp:lineTo x="6693" y="0"/>
                <wp:lineTo x="3042" y="0"/>
              </wp:wrapPolygon>
            </wp:wrapThrough>
            <wp:docPr id="1" name="Рисунок 1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hAnsi="Verdana" w:cs="Times New Roman"/>
          <w:b/>
          <w:color w:val="2F5496" w:themeColor="accent5" w:themeShade="BF"/>
          <w:sz w:val="28"/>
          <w:szCs w:val="28"/>
        </w:rPr>
        <w:t>ГОСУДАРСТВЕННОЕ КАЗЕННОЕ УЧРЕЖДЕНИЕ СЛУЖБЫ ЗАНЯТОСТИ</w:t>
      </w:r>
      <w:r w:rsidR="0075463E">
        <w:rPr>
          <w:rFonts w:ascii="Verdana" w:hAnsi="Verdana" w:cs="Times New Roman"/>
          <w:b/>
          <w:color w:val="2F5496" w:themeColor="accent5" w:themeShade="BF"/>
          <w:sz w:val="28"/>
          <w:szCs w:val="28"/>
        </w:rPr>
        <w:t xml:space="preserve"> НАСЕЛЕНИЯ СВЕРДЛОВСКОЙ ОБЛАСТИ</w:t>
      </w:r>
    </w:p>
    <w:p w:rsidR="00764064" w:rsidRPr="00166EB3" w:rsidRDefault="0075463E" w:rsidP="0075463E">
      <w:pPr>
        <w:spacing w:after="0" w:line="360" w:lineRule="auto"/>
        <w:rPr>
          <w:rFonts w:ascii="Verdana" w:hAnsi="Verdana" w:cs="Times New Roman"/>
          <w:b/>
          <w:color w:val="2F5496" w:themeColor="accent5" w:themeShade="BF"/>
          <w:sz w:val="32"/>
          <w:szCs w:val="32"/>
        </w:rPr>
      </w:pPr>
      <w:r>
        <w:rPr>
          <w:rFonts w:ascii="Verdana" w:hAnsi="Verdana" w:cs="Times New Roman"/>
          <w:b/>
          <w:color w:val="2F5496" w:themeColor="accent5" w:themeShade="BF"/>
          <w:sz w:val="28"/>
          <w:szCs w:val="28"/>
        </w:rPr>
        <w:t xml:space="preserve">  </w:t>
      </w:r>
      <w:r>
        <w:rPr>
          <w:rStyle w:val="a4"/>
          <w:rFonts w:ascii="Verdana" w:hAnsi="Verdana" w:cs="Arial"/>
          <w:b w:val="0"/>
          <w:color w:val="5B9BD5" w:themeColor="accent1"/>
          <w:sz w:val="23"/>
          <w:szCs w:val="23"/>
        </w:rPr>
        <w:t xml:space="preserve">Кадровый центр   </w:t>
      </w:r>
      <w:r w:rsidR="00764064" w:rsidRPr="00166EB3">
        <w:rPr>
          <w:rFonts w:ascii="Verdana" w:hAnsi="Verdana" w:cs="Times New Roman"/>
          <w:b/>
          <w:color w:val="2F5496" w:themeColor="accent5" w:themeShade="BF"/>
          <w:sz w:val="32"/>
          <w:szCs w:val="32"/>
        </w:rPr>
        <w:t>«АСБЕСТОВСКИЙ ЦЕНТР ЗАНЯТОСТИ»</w:t>
      </w:r>
    </w:p>
    <w:p w:rsidR="00764064" w:rsidRDefault="009C64B8" w:rsidP="00764064">
      <w:pPr>
        <w:spacing w:after="0"/>
        <w:jc w:val="center"/>
        <w:rPr>
          <w:rFonts w:ascii="Verdana" w:hAnsi="Verdana" w:cs="Times New Roman"/>
          <w:b/>
          <w:color w:val="2F5496" w:themeColor="accent5" w:themeShade="BF"/>
          <w:sz w:val="48"/>
          <w:szCs w:val="48"/>
        </w:rPr>
      </w:pPr>
      <w:r w:rsidRPr="0075463E">
        <w:rPr>
          <w:rFonts w:ascii="Verdana" w:hAnsi="Verdana" w:cs="Times New Roman"/>
          <w:b/>
          <w:color w:val="2F5496" w:themeColor="accent5" w:themeShade="BF"/>
          <w:sz w:val="48"/>
          <w:szCs w:val="48"/>
        </w:rPr>
        <w:t>И</w:t>
      </w:r>
      <w:r w:rsidR="00764064" w:rsidRPr="0075463E">
        <w:rPr>
          <w:rFonts w:ascii="Verdana" w:hAnsi="Verdana" w:cs="Times New Roman"/>
          <w:b/>
          <w:color w:val="2F5496" w:themeColor="accent5" w:themeShade="BF"/>
          <w:sz w:val="48"/>
          <w:szCs w:val="48"/>
        </w:rPr>
        <w:t>нформирует</w:t>
      </w:r>
    </w:p>
    <w:p w:rsidR="009C64B8" w:rsidRPr="0075463E" w:rsidRDefault="009C64B8" w:rsidP="00764064">
      <w:pPr>
        <w:spacing w:after="0"/>
        <w:jc w:val="center"/>
        <w:rPr>
          <w:rFonts w:ascii="Verdana" w:hAnsi="Verdana" w:cs="Times New Roman"/>
          <w:b/>
          <w:color w:val="2F5496" w:themeColor="accent5" w:themeShade="BF"/>
          <w:sz w:val="48"/>
          <w:szCs w:val="48"/>
        </w:rPr>
      </w:pPr>
    </w:p>
    <w:p w:rsidR="009C64B8" w:rsidRPr="009C64B8" w:rsidRDefault="009C64B8" w:rsidP="009C64B8">
      <w:pPr>
        <w:jc w:val="center"/>
        <w:rPr>
          <w:rFonts w:ascii="Verdana" w:eastAsia="Times New Roman" w:hAnsi="Verdana" w:cs="Times New Roman"/>
          <w:b/>
          <w:bCs/>
          <w:color w:val="333333"/>
          <w:kern w:val="36"/>
          <w:sz w:val="32"/>
          <w:szCs w:val="32"/>
        </w:rPr>
      </w:pPr>
      <w:r w:rsidRPr="009C64B8">
        <w:rPr>
          <w:rFonts w:ascii="Verdana" w:eastAsia="Times New Roman" w:hAnsi="Verdana" w:cs="Times New Roman"/>
          <w:b/>
          <w:bCs/>
          <w:color w:val="333333"/>
          <w:kern w:val="36"/>
          <w:sz w:val="32"/>
          <w:szCs w:val="32"/>
        </w:rPr>
        <w:t>ФЕДЕРАЛЬНЫЙ ЗАКОН «О ЗАНЯТОСТИ НАСЕЛЕНИЯ В РОССИЙСКОЙ ФЕДЕРАЦИИ»</w:t>
      </w:r>
    </w:p>
    <w:p w:rsidR="00D55EFA" w:rsidRPr="009C64B8" w:rsidRDefault="009C64B8" w:rsidP="009C64B8">
      <w:pPr>
        <w:spacing w:after="0"/>
        <w:jc w:val="center"/>
        <w:rPr>
          <w:rFonts w:ascii="Verdana" w:eastAsia="Times New Roman" w:hAnsi="Verdana" w:cs="Times New Roman"/>
          <w:b/>
          <w:bCs/>
          <w:color w:val="333333"/>
          <w:kern w:val="36"/>
          <w:sz w:val="32"/>
          <w:szCs w:val="32"/>
        </w:rPr>
      </w:pPr>
      <w:r w:rsidRPr="009C64B8">
        <w:rPr>
          <w:rFonts w:ascii="Verdana" w:eastAsia="Times New Roman" w:hAnsi="Verdana" w:cs="Times New Roman"/>
          <w:b/>
          <w:bCs/>
          <w:color w:val="333333"/>
          <w:kern w:val="36"/>
          <w:sz w:val="32"/>
          <w:szCs w:val="32"/>
        </w:rPr>
        <w:t>от 19 апреля 1991 года № 1032-1</w:t>
      </w:r>
    </w:p>
    <w:p w:rsidR="009C64B8" w:rsidRDefault="009C64B8" w:rsidP="009C64B8">
      <w:pPr>
        <w:spacing w:after="0"/>
        <w:jc w:val="center"/>
        <w:rPr>
          <w:rFonts w:ascii="Verdana" w:eastAsia="Times New Roman" w:hAnsi="Verdana" w:cs="Times New Roman"/>
          <w:b/>
          <w:bCs/>
          <w:color w:val="333333"/>
          <w:kern w:val="36"/>
          <w:sz w:val="28"/>
          <w:szCs w:val="28"/>
        </w:rPr>
      </w:pPr>
    </w:p>
    <w:p w:rsidR="009C64B8" w:rsidRDefault="009C64B8" w:rsidP="009C64B8">
      <w:pPr>
        <w:jc w:val="center"/>
        <w:rPr>
          <w:rFonts w:ascii="Verdana" w:hAnsi="Verdana" w:cs="Times New Roman"/>
          <w:b/>
          <w:sz w:val="32"/>
          <w:szCs w:val="32"/>
        </w:rPr>
      </w:pPr>
      <w:r w:rsidRPr="001F1D34">
        <w:rPr>
          <w:rFonts w:ascii="Verdana" w:hAnsi="Verdana" w:cs="Times New Roman"/>
          <w:sz w:val="32"/>
          <w:szCs w:val="32"/>
          <w:u w:val="single"/>
        </w:rPr>
        <w:t>Статья 33 п.3, статья 34.2 п.5.</w:t>
      </w:r>
      <w:r>
        <w:rPr>
          <w:rFonts w:ascii="Verdana" w:hAnsi="Verdana" w:cs="Times New Roman"/>
          <w:sz w:val="32"/>
          <w:szCs w:val="32"/>
        </w:rPr>
        <w:t xml:space="preserve"> </w:t>
      </w:r>
      <w:r w:rsidRPr="001F1D34">
        <w:rPr>
          <w:rFonts w:ascii="Verdana" w:hAnsi="Verdana" w:cs="Times New Roman"/>
          <w:b/>
          <w:sz w:val="32"/>
          <w:szCs w:val="32"/>
        </w:rPr>
        <w:t xml:space="preserve"> Размеры минимальной и максимальной величин пособия по безработице ежегодно определяются Правительством Российской Федерации</w:t>
      </w:r>
      <w:r>
        <w:rPr>
          <w:rFonts w:ascii="Verdana" w:hAnsi="Verdana" w:cs="Times New Roman"/>
          <w:b/>
          <w:sz w:val="32"/>
          <w:szCs w:val="32"/>
        </w:rPr>
        <w:t>.</w:t>
      </w:r>
    </w:p>
    <w:p w:rsidR="009C64B8" w:rsidRDefault="009C64B8" w:rsidP="009C64B8">
      <w:pPr>
        <w:jc w:val="center"/>
        <w:rPr>
          <w:rFonts w:ascii="Verdana" w:hAnsi="Verdana" w:cs="Times New Roman"/>
          <w:b/>
          <w:sz w:val="32"/>
          <w:szCs w:val="32"/>
        </w:rPr>
      </w:pPr>
    </w:p>
    <w:p w:rsidR="009C64B8" w:rsidRDefault="009C64B8" w:rsidP="009C64B8">
      <w:pPr>
        <w:spacing w:line="360" w:lineRule="auto"/>
        <w:jc w:val="center"/>
        <w:rPr>
          <w:rFonts w:ascii="Verdana" w:hAnsi="Verdana" w:cs="Times New Roman"/>
          <w:b/>
          <w:sz w:val="32"/>
          <w:szCs w:val="32"/>
        </w:rPr>
      </w:pPr>
      <w:r>
        <w:rPr>
          <w:rFonts w:ascii="Verdana" w:hAnsi="Verdana" w:cs="Times New Roman"/>
          <w:b/>
          <w:sz w:val="32"/>
          <w:szCs w:val="32"/>
        </w:rPr>
        <w:t xml:space="preserve">С  30 марта </w:t>
      </w:r>
      <w:r w:rsidRPr="001F1D34">
        <w:rPr>
          <w:rFonts w:ascii="Verdana" w:hAnsi="Verdana" w:cs="Times New Roman"/>
          <w:b/>
          <w:sz w:val="32"/>
          <w:szCs w:val="32"/>
        </w:rPr>
        <w:t xml:space="preserve"> 2020 год</w:t>
      </w:r>
      <w:r>
        <w:rPr>
          <w:rFonts w:ascii="Verdana" w:hAnsi="Verdana" w:cs="Times New Roman"/>
          <w:b/>
          <w:sz w:val="32"/>
          <w:szCs w:val="32"/>
        </w:rPr>
        <w:t>а</w:t>
      </w:r>
      <w:r w:rsidRPr="001F1D34">
        <w:rPr>
          <w:rFonts w:ascii="Verdana" w:hAnsi="Verdana" w:cs="Times New Roman"/>
          <w:b/>
          <w:sz w:val="32"/>
          <w:szCs w:val="32"/>
        </w:rPr>
        <w:t xml:space="preserve"> на основании </w:t>
      </w:r>
    </w:p>
    <w:p w:rsidR="009C64B8" w:rsidRDefault="009C64B8" w:rsidP="009C64B8">
      <w:pPr>
        <w:spacing w:line="360" w:lineRule="auto"/>
        <w:jc w:val="center"/>
        <w:rPr>
          <w:rFonts w:ascii="Verdana" w:hAnsi="Verdana" w:cs="Times New Roman"/>
          <w:b/>
          <w:sz w:val="32"/>
          <w:szCs w:val="32"/>
        </w:rPr>
      </w:pPr>
      <w:r w:rsidRPr="001F1D34">
        <w:rPr>
          <w:rFonts w:ascii="Verdana" w:hAnsi="Verdana" w:cs="Times New Roman"/>
          <w:b/>
          <w:sz w:val="32"/>
          <w:szCs w:val="32"/>
        </w:rPr>
        <w:t>Постановления Правительс</w:t>
      </w:r>
      <w:r>
        <w:rPr>
          <w:rFonts w:ascii="Verdana" w:hAnsi="Verdana" w:cs="Times New Roman"/>
          <w:b/>
          <w:sz w:val="32"/>
          <w:szCs w:val="32"/>
        </w:rPr>
        <w:t>тва Российской Федерации  № 346 от 27 марта 2020</w:t>
      </w:r>
      <w:r w:rsidRPr="001F1D34">
        <w:rPr>
          <w:rFonts w:ascii="Verdana" w:hAnsi="Verdana" w:cs="Times New Roman"/>
          <w:b/>
          <w:sz w:val="32"/>
          <w:szCs w:val="32"/>
        </w:rPr>
        <w:t>г.  установлены  следующие размеры пособия по безработице:</w:t>
      </w:r>
    </w:p>
    <w:p w:rsidR="009C64B8" w:rsidRPr="001F1D34" w:rsidRDefault="009C64B8" w:rsidP="009C64B8">
      <w:pPr>
        <w:jc w:val="center"/>
        <w:rPr>
          <w:rFonts w:ascii="Verdana" w:eastAsia="Times New Roman" w:hAnsi="Verdana" w:cs="Times New Roman"/>
          <w:b/>
          <w:bCs/>
          <w:color w:val="333333"/>
          <w:kern w:val="36"/>
          <w:sz w:val="32"/>
          <w:szCs w:val="32"/>
        </w:rPr>
      </w:pPr>
    </w:p>
    <w:p w:rsidR="009C64B8" w:rsidRDefault="009C64B8" w:rsidP="009C64B8">
      <w:pPr>
        <w:spacing w:line="360" w:lineRule="auto"/>
        <w:jc w:val="center"/>
        <w:rPr>
          <w:rFonts w:ascii="Verdana" w:hAnsi="Verdana" w:cs="Times New Roman"/>
          <w:b/>
          <w:sz w:val="32"/>
          <w:szCs w:val="32"/>
        </w:rPr>
      </w:pPr>
      <w:r w:rsidRPr="001F1D34">
        <w:rPr>
          <w:rFonts w:ascii="Verdana" w:hAnsi="Verdana" w:cs="Times New Roman"/>
          <w:b/>
          <w:sz w:val="32"/>
          <w:szCs w:val="32"/>
        </w:rPr>
        <w:t xml:space="preserve">Минимальное  пособие </w:t>
      </w:r>
      <w:r w:rsidRPr="001F619B">
        <w:rPr>
          <w:rFonts w:ascii="Verdana" w:hAnsi="Verdana" w:cs="Times New Roman"/>
          <w:b/>
          <w:sz w:val="28"/>
          <w:szCs w:val="28"/>
        </w:rPr>
        <w:t>(</w:t>
      </w:r>
      <w:r w:rsidRPr="001F619B">
        <w:rPr>
          <w:rFonts w:ascii="Verdana" w:hAnsi="Verdana" w:cs="Times New Roman"/>
          <w:sz w:val="28"/>
          <w:szCs w:val="28"/>
        </w:rPr>
        <w:t>с увеличением на районный коэффициент</w:t>
      </w:r>
      <w:r w:rsidRPr="001F619B">
        <w:rPr>
          <w:rFonts w:ascii="Verdana" w:hAnsi="Verdana" w:cs="Times New Roman"/>
          <w:b/>
          <w:sz w:val="28"/>
          <w:szCs w:val="28"/>
        </w:rPr>
        <w:t>)</w:t>
      </w:r>
      <w:r w:rsidRPr="001F1D34">
        <w:rPr>
          <w:rFonts w:ascii="Verdana" w:hAnsi="Verdana" w:cs="Times New Roman"/>
          <w:b/>
          <w:sz w:val="32"/>
          <w:szCs w:val="32"/>
        </w:rPr>
        <w:t xml:space="preserve"> –  </w:t>
      </w:r>
      <w:r>
        <w:rPr>
          <w:rFonts w:ascii="Verdana" w:hAnsi="Verdana" w:cs="Times New Roman"/>
          <w:b/>
          <w:sz w:val="32"/>
          <w:szCs w:val="32"/>
        </w:rPr>
        <w:t xml:space="preserve">  </w:t>
      </w:r>
      <w:r w:rsidRPr="001F619B">
        <w:rPr>
          <w:rFonts w:ascii="Verdana" w:hAnsi="Verdana" w:cs="Times New Roman"/>
          <w:b/>
          <w:color w:val="FF0000"/>
          <w:sz w:val="36"/>
          <w:szCs w:val="36"/>
        </w:rPr>
        <w:t>1 725,00</w:t>
      </w:r>
      <w:r w:rsidRPr="001F1D34">
        <w:rPr>
          <w:rFonts w:ascii="Verdana" w:hAnsi="Verdana" w:cs="Times New Roman"/>
          <w:b/>
          <w:sz w:val="32"/>
          <w:szCs w:val="32"/>
        </w:rPr>
        <w:t xml:space="preserve"> руб.</w:t>
      </w:r>
    </w:p>
    <w:p w:rsidR="009C64B8" w:rsidRPr="001F1D34" w:rsidRDefault="009C64B8" w:rsidP="009C64B8">
      <w:pPr>
        <w:spacing w:line="240" w:lineRule="auto"/>
        <w:jc w:val="center"/>
        <w:rPr>
          <w:rFonts w:ascii="Verdana" w:hAnsi="Verdana" w:cs="Times New Roman"/>
          <w:b/>
          <w:sz w:val="32"/>
          <w:szCs w:val="32"/>
        </w:rPr>
      </w:pPr>
    </w:p>
    <w:p w:rsidR="009C64B8" w:rsidRDefault="009C64B8" w:rsidP="009C64B8">
      <w:pPr>
        <w:spacing w:after="0" w:line="360" w:lineRule="auto"/>
        <w:jc w:val="center"/>
        <w:rPr>
          <w:rFonts w:ascii="Verdana" w:hAnsi="Verdana" w:cs="Times New Roman"/>
          <w:b/>
          <w:color w:val="FF0000"/>
          <w:sz w:val="44"/>
          <w:szCs w:val="44"/>
          <w:u w:val="single"/>
        </w:rPr>
      </w:pPr>
      <w:r w:rsidRPr="001F1D34">
        <w:rPr>
          <w:rFonts w:ascii="Verdana" w:hAnsi="Verdana" w:cs="Times New Roman"/>
          <w:b/>
          <w:sz w:val="32"/>
          <w:szCs w:val="32"/>
        </w:rPr>
        <w:t xml:space="preserve">Максимальное пособие </w:t>
      </w:r>
      <w:r w:rsidRPr="001F619B">
        <w:rPr>
          <w:rFonts w:ascii="Verdana" w:hAnsi="Verdana" w:cs="Times New Roman"/>
          <w:b/>
          <w:sz w:val="28"/>
          <w:szCs w:val="28"/>
        </w:rPr>
        <w:t>(</w:t>
      </w:r>
      <w:r w:rsidRPr="001F619B">
        <w:rPr>
          <w:rFonts w:ascii="Verdana" w:hAnsi="Verdana" w:cs="Times New Roman"/>
          <w:sz w:val="28"/>
          <w:szCs w:val="28"/>
        </w:rPr>
        <w:t>с увеличением на районный коэффициент</w:t>
      </w:r>
      <w:r w:rsidRPr="001F619B">
        <w:rPr>
          <w:rFonts w:ascii="Verdana" w:hAnsi="Verdana" w:cs="Times New Roman"/>
          <w:b/>
          <w:sz w:val="28"/>
          <w:szCs w:val="28"/>
        </w:rPr>
        <w:t>)</w:t>
      </w:r>
      <w:r w:rsidRPr="001F1D34">
        <w:rPr>
          <w:rFonts w:ascii="Verdana" w:hAnsi="Verdana" w:cs="Times New Roman"/>
          <w:b/>
          <w:sz w:val="32"/>
          <w:szCs w:val="32"/>
        </w:rPr>
        <w:t xml:space="preserve"> </w:t>
      </w:r>
      <w:r w:rsidRPr="001F619B">
        <w:rPr>
          <w:rFonts w:ascii="Verdana" w:hAnsi="Verdana" w:cs="Times New Roman"/>
          <w:b/>
          <w:sz w:val="36"/>
          <w:szCs w:val="36"/>
        </w:rPr>
        <w:t xml:space="preserve">– </w:t>
      </w:r>
      <w:r>
        <w:rPr>
          <w:rFonts w:ascii="Verdana" w:hAnsi="Verdana" w:cs="Times New Roman"/>
          <w:b/>
          <w:color w:val="FF0000"/>
          <w:sz w:val="36"/>
          <w:szCs w:val="36"/>
        </w:rPr>
        <w:t>13 949,5</w:t>
      </w:r>
      <w:r w:rsidRPr="001F619B">
        <w:rPr>
          <w:rFonts w:ascii="Verdana" w:hAnsi="Verdana" w:cs="Times New Roman"/>
          <w:b/>
          <w:color w:val="FF0000"/>
          <w:sz w:val="36"/>
          <w:szCs w:val="36"/>
        </w:rPr>
        <w:t>0</w:t>
      </w:r>
      <w:r w:rsidRPr="001F1D34">
        <w:rPr>
          <w:rFonts w:ascii="Verdana" w:hAnsi="Verdana" w:cs="Times New Roman"/>
          <w:b/>
          <w:sz w:val="32"/>
          <w:szCs w:val="32"/>
        </w:rPr>
        <w:t xml:space="preserve"> руб</w:t>
      </w:r>
      <w:r>
        <w:rPr>
          <w:rFonts w:ascii="Verdana" w:hAnsi="Verdana" w:cs="Times New Roman"/>
          <w:b/>
          <w:sz w:val="32"/>
          <w:szCs w:val="32"/>
        </w:rPr>
        <w:t>.</w:t>
      </w:r>
    </w:p>
    <w:sectPr w:rsidR="009C64B8" w:rsidSect="007D4C2A">
      <w:pgSz w:w="11906" w:h="16838"/>
      <w:pgMar w:top="567" w:right="851" w:bottom="56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6CE6"/>
    <w:multiLevelType w:val="hybridMultilevel"/>
    <w:tmpl w:val="70525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A0A8F"/>
    <w:multiLevelType w:val="hybridMultilevel"/>
    <w:tmpl w:val="9F261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350F0"/>
    <w:multiLevelType w:val="hybridMultilevel"/>
    <w:tmpl w:val="DA7C7E14"/>
    <w:lvl w:ilvl="0" w:tplc="126E4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8EF2E5B"/>
    <w:multiLevelType w:val="hybridMultilevel"/>
    <w:tmpl w:val="54F6C79C"/>
    <w:lvl w:ilvl="0" w:tplc="B63E03A6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5448FA"/>
    <w:multiLevelType w:val="hybridMultilevel"/>
    <w:tmpl w:val="70525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927C35"/>
    <w:multiLevelType w:val="hybridMultilevel"/>
    <w:tmpl w:val="309C3094"/>
    <w:lvl w:ilvl="0" w:tplc="97621B1A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  <w:sz w:val="4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B3365"/>
    <w:multiLevelType w:val="hybridMultilevel"/>
    <w:tmpl w:val="215061A4"/>
    <w:lvl w:ilvl="0" w:tplc="BF9A20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C62"/>
    <w:rsid w:val="000B1D19"/>
    <w:rsid w:val="00166EB3"/>
    <w:rsid w:val="001B0F21"/>
    <w:rsid w:val="002C5D64"/>
    <w:rsid w:val="00340B25"/>
    <w:rsid w:val="00413301"/>
    <w:rsid w:val="00445C62"/>
    <w:rsid w:val="00470646"/>
    <w:rsid w:val="00534BEB"/>
    <w:rsid w:val="006211A4"/>
    <w:rsid w:val="0063108F"/>
    <w:rsid w:val="0075463E"/>
    <w:rsid w:val="00764064"/>
    <w:rsid w:val="007D4C2A"/>
    <w:rsid w:val="009C64B8"/>
    <w:rsid w:val="00A26E24"/>
    <w:rsid w:val="00A351BF"/>
    <w:rsid w:val="00AE2C3C"/>
    <w:rsid w:val="00D55EFA"/>
    <w:rsid w:val="00D92F12"/>
    <w:rsid w:val="00E33A84"/>
    <w:rsid w:val="00E362E0"/>
    <w:rsid w:val="00F73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064"/>
    <w:pPr>
      <w:spacing w:line="256" w:lineRule="auto"/>
    </w:pPr>
  </w:style>
  <w:style w:type="paragraph" w:styleId="3">
    <w:name w:val="heading 3"/>
    <w:basedOn w:val="a"/>
    <w:link w:val="30"/>
    <w:uiPriority w:val="9"/>
    <w:qFormat/>
    <w:rsid w:val="001B0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064"/>
    <w:pPr>
      <w:ind w:left="720"/>
      <w:contextualSpacing/>
    </w:pPr>
  </w:style>
  <w:style w:type="character" w:styleId="a4">
    <w:name w:val="Strong"/>
    <w:basedOn w:val="a0"/>
    <w:uiPriority w:val="22"/>
    <w:qFormat/>
    <w:rsid w:val="00764064"/>
    <w:rPr>
      <w:b/>
      <w:bCs/>
    </w:rPr>
  </w:style>
  <w:style w:type="table" w:styleId="a5">
    <w:name w:val="Table Grid"/>
    <w:basedOn w:val="a1"/>
    <w:uiPriority w:val="39"/>
    <w:rsid w:val="00F73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31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108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1B0F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unhideWhenUsed/>
    <w:rsid w:val="001B0F21"/>
    <w:rPr>
      <w:color w:val="0000FF"/>
      <w:u w:val="single"/>
    </w:rPr>
  </w:style>
  <w:style w:type="character" w:customStyle="1" w:styleId="pseudo">
    <w:name w:val="pseudo"/>
    <w:basedOn w:val="a0"/>
    <w:rsid w:val="001B0F21"/>
  </w:style>
  <w:style w:type="paragraph" w:customStyle="1" w:styleId="ng-scope">
    <w:name w:val="ng-scope"/>
    <w:basedOn w:val="a"/>
    <w:rsid w:val="001B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064"/>
    <w:pPr>
      <w:spacing w:line="256" w:lineRule="auto"/>
    </w:pPr>
  </w:style>
  <w:style w:type="paragraph" w:styleId="3">
    <w:name w:val="heading 3"/>
    <w:basedOn w:val="a"/>
    <w:link w:val="30"/>
    <w:uiPriority w:val="9"/>
    <w:qFormat/>
    <w:rsid w:val="001B0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064"/>
    <w:pPr>
      <w:ind w:left="720"/>
      <w:contextualSpacing/>
    </w:pPr>
  </w:style>
  <w:style w:type="character" w:styleId="a4">
    <w:name w:val="Strong"/>
    <w:basedOn w:val="a0"/>
    <w:uiPriority w:val="22"/>
    <w:qFormat/>
    <w:rsid w:val="00764064"/>
    <w:rPr>
      <w:b/>
      <w:bCs/>
    </w:rPr>
  </w:style>
  <w:style w:type="table" w:styleId="a5">
    <w:name w:val="Table Grid"/>
    <w:basedOn w:val="a1"/>
    <w:uiPriority w:val="39"/>
    <w:rsid w:val="00F73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31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3108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1B0F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unhideWhenUsed/>
    <w:rsid w:val="001B0F21"/>
    <w:rPr>
      <w:color w:val="0000FF"/>
      <w:u w:val="single"/>
    </w:rPr>
  </w:style>
  <w:style w:type="character" w:customStyle="1" w:styleId="pseudo">
    <w:name w:val="pseudo"/>
    <w:basedOn w:val="a0"/>
    <w:rsid w:val="001B0F21"/>
  </w:style>
  <w:style w:type="paragraph" w:customStyle="1" w:styleId="ng-scope">
    <w:name w:val="ng-scope"/>
    <w:basedOn w:val="a"/>
    <w:rsid w:val="001B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24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7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900110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3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szn-ural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Usr156</dc:creator>
  <cp:keywords/>
  <dc:description/>
  <cp:lastModifiedBy>Usr202</cp:lastModifiedBy>
  <cp:revision>10</cp:revision>
  <cp:lastPrinted>2020-03-31T09:37:00Z</cp:lastPrinted>
  <dcterms:created xsi:type="dcterms:W3CDTF">2020-03-26T11:53:00Z</dcterms:created>
  <dcterms:modified xsi:type="dcterms:W3CDTF">2020-03-31T09:38:00Z</dcterms:modified>
</cp:coreProperties>
</file>