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2166B" w:rsidRDefault="0072166B"/>
    <w:p w:rsidR="0072166B" w:rsidRPr="0072166B" w:rsidRDefault="0072166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СЕКРЕТОВ НЕТ:</w:t>
      </w:r>
    </w:p>
    <w:p w:rsidR="003B2464" w:rsidRPr="0072166B" w:rsidRDefault="0072166B">
      <w:pPr>
        <w:rPr>
          <w:rFonts w:ascii="Times New Roman" w:hAnsi="Times New Roman" w:cs="Times New Roman"/>
          <w:sz w:val="24"/>
          <w:szCs w:val="24"/>
        </w:rPr>
      </w:pPr>
      <w:r w:rsidRPr="0072166B">
        <w:rPr>
          <w:rFonts w:ascii="Times New Roman" w:hAnsi="Times New Roman" w:cs="Times New Roman"/>
          <w:sz w:val="24"/>
          <w:szCs w:val="24"/>
        </w:rPr>
        <w:t>Министерство жилищно-коммунального хозяйства и энергетики Свердловской области разместило на своём сайте   территориальную схему обращения с  отходами производства  и потребления на территории Свердловской области. Подробности по ссылке:</w:t>
      </w:r>
    </w:p>
    <w:p w:rsidR="003B2464" w:rsidRDefault="003B2464" w:rsidP="003B2464">
      <w:hyperlink r:id="rId4" w:history="1">
        <w:r w:rsidRPr="00D8703F">
          <w:rPr>
            <w:rStyle w:val="a3"/>
          </w:rPr>
          <w:t>https://energy.midural.ru/napravleniya-deyatelnosti/zhkh/obraschenie-s-tverdyimi-byitovyimi-othodami-tbo/territorialnaya-shema-obrashheniya-s-othodami-proizvodstva-i-potrebleniya-na-territorii-sverdlovskoj-oblasti/</w:t>
        </w:r>
      </w:hyperlink>
    </w:p>
    <w:p w:rsidR="003B2464" w:rsidRDefault="003B2464" w:rsidP="003B2464"/>
    <w:p w:rsidR="0072166B" w:rsidRPr="0072166B" w:rsidRDefault="0072166B">
      <w:pPr>
        <w:rPr>
          <w:rFonts w:ascii="Times New Roman" w:hAnsi="Times New Roman" w:cs="Times New Roman"/>
          <w:sz w:val="24"/>
          <w:szCs w:val="24"/>
        </w:rPr>
      </w:pPr>
    </w:p>
    <w:sectPr w:rsidR="0072166B" w:rsidRPr="0072166B" w:rsidSect="00CA19E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72166B"/>
    <w:rsid w:val="003B2464"/>
    <w:rsid w:val="0072166B"/>
    <w:rsid w:val="00CA19E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A19E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3B2464"/>
    <w:rPr>
      <w:color w:val="0000FF" w:themeColor="hyperlink"/>
      <w:u w:val="single"/>
    </w:rPr>
  </w:style>
  <w:style w:type="character" w:styleId="a4">
    <w:name w:val="FollowedHyperlink"/>
    <w:basedOn w:val="a0"/>
    <w:uiPriority w:val="99"/>
    <w:semiHidden/>
    <w:unhideWhenUsed/>
    <w:rsid w:val="003B2464"/>
    <w:rPr>
      <w:color w:val="800080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energy.midural.ru/napravleniya-deyatelnosti/zhkh/obraschenie-s-tverdyimi-byitovyimi-othodami-tbo/territorialnaya-shema-obrashheniya-s-othodami-proizvodstva-i-potrebleniya-na-territorii-sverdlovskoj-oblasti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104</Words>
  <Characters>595</Characters>
  <Application>Microsoft Office Word</Application>
  <DocSecurity>0</DocSecurity>
  <Lines>4</Lines>
  <Paragraphs>1</Paragraphs>
  <ScaleCrop>false</ScaleCrop>
  <Company/>
  <LinksUpToDate>false</LinksUpToDate>
  <CharactersWithSpaces>698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Дом</dc:creator>
  <cp:keywords/>
  <dc:description/>
  <cp:lastModifiedBy>Дом</cp:lastModifiedBy>
  <cp:revision>3</cp:revision>
  <dcterms:created xsi:type="dcterms:W3CDTF">2020-02-17T15:08:00Z</dcterms:created>
  <dcterms:modified xsi:type="dcterms:W3CDTF">2020-02-17T15:15:00Z</dcterms:modified>
</cp:coreProperties>
</file>