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4833" w:rsidRDefault="00744833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744833" w:rsidRDefault="00744833">
      <w:pPr>
        <w:pStyle w:val="ConsPlusNormal"/>
        <w:outlineLvl w:val="0"/>
      </w:pPr>
    </w:p>
    <w:p w:rsidR="00744833" w:rsidRDefault="00744833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744833" w:rsidRDefault="00744833">
      <w:pPr>
        <w:pStyle w:val="ConsPlusTitle"/>
        <w:jc w:val="center"/>
      </w:pPr>
    </w:p>
    <w:p w:rsidR="00744833" w:rsidRDefault="00744833">
      <w:pPr>
        <w:pStyle w:val="ConsPlusTitle"/>
        <w:jc w:val="center"/>
      </w:pPr>
      <w:r>
        <w:t>ПОСТАНОВЛЕНИЕ</w:t>
      </w:r>
    </w:p>
    <w:p w:rsidR="00744833" w:rsidRDefault="00744833">
      <w:pPr>
        <w:pStyle w:val="ConsPlusTitle"/>
        <w:jc w:val="center"/>
      </w:pPr>
      <w:r>
        <w:t>от 30 октября 2014 г. N 1130</w:t>
      </w:r>
    </w:p>
    <w:p w:rsidR="00744833" w:rsidRDefault="00744833">
      <w:pPr>
        <w:pStyle w:val="ConsPlusTitle"/>
        <w:jc w:val="center"/>
      </w:pPr>
    </w:p>
    <w:p w:rsidR="00744833" w:rsidRDefault="00744833">
      <w:pPr>
        <w:pStyle w:val="ConsPlusTitle"/>
        <w:jc w:val="center"/>
      </w:pPr>
      <w:r>
        <w:t>ОБ УТВЕРЖДЕНИИ ТРЕБОВАНИЙ</w:t>
      </w:r>
    </w:p>
    <w:p w:rsidR="00744833" w:rsidRDefault="00744833">
      <w:pPr>
        <w:pStyle w:val="ConsPlusTitle"/>
        <w:jc w:val="center"/>
      </w:pPr>
      <w:r>
        <w:t>К АНТИТЕРРОРИСТИЧЕСКОЙ ЗАЩИЩЕННОСТИ ОБЪЕКТОВ</w:t>
      </w:r>
    </w:p>
    <w:p w:rsidR="00744833" w:rsidRDefault="00744833">
      <w:pPr>
        <w:pStyle w:val="ConsPlusTitle"/>
        <w:jc w:val="center"/>
      </w:pPr>
      <w:r>
        <w:t>(ТЕРРИТОРИЙ), НАХОДЯЩИХСЯ В ВЕДЕНИИ МИНИСТЕРСТВА ЦИФРОВОГО</w:t>
      </w:r>
    </w:p>
    <w:p w:rsidR="00744833" w:rsidRDefault="00744833">
      <w:pPr>
        <w:pStyle w:val="ConsPlusTitle"/>
        <w:jc w:val="center"/>
      </w:pPr>
      <w:r>
        <w:t>РАЗВИТИЯ, СВЯЗИ И МАССОВЫХ КОММУНИКАЦИЙ РОССИЙСКОЙ ФЕДЕРАЦИИ,</w:t>
      </w:r>
    </w:p>
    <w:p w:rsidR="00744833" w:rsidRDefault="00744833">
      <w:pPr>
        <w:pStyle w:val="ConsPlusTitle"/>
        <w:jc w:val="center"/>
      </w:pPr>
      <w:r>
        <w:t>ФЕДЕРАЛЬНОЙ СЛУЖБЫ ПО НАДЗОРУ В СФЕРЕ СВЯЗИ, ИНФОРМАЦИОННЫХ ТЕХНОЛОГИЙ</w:t>
      </w:r>
    </w:p>
    <w:p w:rsidR="00744833" w:rsidRDefault="00744833">
      <w:pPr>
        <w:pStyle w:val="ConsPlusTitle"/>
        <w:jc w:val="center"/>
      </w:pPr>
      <w:r>
        <w:t>И МАССОВЫХ КОММУНИКАЦИЙ, ФЕДЕРАЛЬНОГО АГЕНТСТВА СВЯЗИ,</w:t>
      </w:r>
    </w:p>
    <w:p w:rsidR="00744833" w:rsidRDefault="00744833">
      <w:pPr>
        <w:pStyle w:val="ConsPlusTitle"/>
        <w:jc w:val="center"/>
      </w:pPr>
      <w:r>
        <w:t>ФЕДЕРАЛЬНОГО АГЕНТСТВА ПО ПЕЧАТИ И МАССОВЫМ КОММУНИКАЦИЯМ,</w:t>
      </w:r>
    </w:p>
    <w:p w:rsidR="00744833" w:rsidRDefault="00744833">
      <w:pPr>
        <w:pStyle w:val="ConsPlusTitle"/>
        <w:jc w:val="center"/>
      </w:pPr>
      <w:r>
        <w:t>А ТАКЖЕ ПОДВЕДОМСТВЕННЫХ ИМ ОРГАНИЗАЦИЙ, И ФОРМЫ ПАСПОРТА</w:t>
      </w:r>
    </w:p>
    <w:p w:rsidR="00744833" w:rsidRDefault="00744833">
      <w:pPr>
        <w:pStyle w:val="ConsPlusTitle"/>
        <w:jc w:val="center"/>
      </w:pPr>
      <w:r>
        <w:t>БЕЗОПАСНОСТИ ТАКИХ ОБЪЕКТОВ (ТЕРРИТОРИЙ)</w:t>
      </w:r>
    </w:p>
    <w:p w:rsidR="00744833" w:rsidRDefault="00744833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744833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744833" w:rsidRDefault="0074483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44833" w:rsidRDefault="00744833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Правительства РФ от 22.03.2018 </w:t>
            </w:r>
            <w:hyperlink r:id="rId5" w:history="1">
              <w:r>
                <w:rPr>
                  <w:color w:val="0000FF"/>
                </w:rPr>
                <w:t>N 319</w:t>
              </w:r>
            </w:hyperlink>
            <w:r>
              <w:rPr>
                <w:color w:val="392C69"/>
              </w:rPr>
              <w:t>,</w:t>
            </w:r>
          </w:p>
          <w:p w:rsidR="00744833" w:rsidRDefault="0074483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25.09.2018 </w:t>
            </w:r>
            <w:hyperlink r:id="rId6" w:history="1">
              <w:r>
                <w:rPr>
                  <w:color w:val="0000FF"/>
                </w:rPr>
                <w:t>N 1138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744833" w:rsidRDefault="00744833">
      <w:pPr>
        <w:pStyle w:val="ConsPlusNormal"/>
        <w:ind w:firstLine="540"/>
        <w:jc w:val="both"/>
      </w:pPr>
    </w:p>
    <w:p w:rsidR="00744833" w:rsidRDefault="00744833">
      <w:pPr>
        <w:pStyle w:val="ConsPlusNormal"/>
        <w:ind w:firstLine="540"/>
        <w:jc w:val="both"/>
      </w:pPr>
      <w:r>
        <w:t xml:space="preserve">В соответствии с </w:t>
      </w:r>
      <w:hyperlink r:id="rId7" w:history="1">
        <w:r>
          <w:rPr>
            <w:color w:val="0000FF"/>
          </w:rPr>
          <w:t>пунктом 4 части 2 статьи 5</w:t>
        </w:r>
      </w:hyperlink>
      <w:r>
        <w:t xml:space="preserve"> Федерального закона "О противодействии терроризму" Правительство Российской Федерации постановляет: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Утвердить прилагаемые:</w:t>
      </w:r>
    </w:p>
    <w:p w:rsidR="00744833" w:rsidRDefault="00744833">
      <w:pPr>
        <w:pStyle w:val="ConsPlusNormal"/>
        <w:spacing w:before="220"/>
        <w:ind w:firstLine="540"/>
        <w:jc w:val="both"/>
      </w:pPr>
      <w:hyperlink w:anchor="P39" w:history="1">
        <w:r>
          <w:rPr>
            <w:color w:val="0000FF"/>
          </w:rPr>
          <w:t>требования</w:t>
        </w:r>
      </w:hyperlink>
      <w:r>
        <w:t xml:space="preserve"> к антитеррористической защищенности объектов (территорий), находящихся в ведении Министерства цифрового развития, связи и массовых коммуникаций Российской Федерации, Федеральной службы по надзору в сфере связи, информационных технологий и массовых коммуникаций, Федерального агентства связи, Федерального агентства по печати и массовым коммуникациям, а также подведомственных им организаций;</w:t>
      </w:r>
    </w:p>
    <w:p w:rsidR="00744833" w:rsidRDefault="00744833">
      <w:pPr>
        <w:pStyle w:val="ConsPlusNormal"/>
        <w:jc w:val="both"/>
      </w:pPr>
      <w:r>
        <w:t xml:space="preserve">(в ред. </w:t>
      </w:r>
      <w:hyperlink r:id="rId8" w:history="1">
        <w:r>
          <w:rPr>
            <w:color w:val="0000FF"/>
          </w:rPr>
          <w:t>Постановления</w:t>
        </w:r>
      </w:hyperlink>
      <w:r>
        <w:t xml:space="preserve"> Правительства РФ от 25.09.2018 N 1138)</w:t>
      </w:r>
    </w:p>
    <w:p w:rsidR="00744833" w:rsidRDefault="00744833">
      <w:pPr>
        <w:pStyle w:val="ConsPlusNormal"/>
        <w:spacing w:before="220"/>
        <w:ind w:firstLine="540"/>
        <w:jc w:val="both"/>
      </w:pPr>
      <w:hyperlink w:anchor="P426" w:history="1">
        <w:r>
          <w:rPr>
            <w:color w:val="0000FF"/>
          </w:rPr>
          <w:t>форму</w:t>
        </w:r>
      </w:hyperlink>
      <w:r>
        <w:t xml:space="preserve"> паспорта безопасности объектов (территорий), находящихся в ведении Министерства цифрового развития, связи и массовых коммуникаций Российской Федерации, Федеральной службы по надзору в сфере связи, информационных технологий и массовых коммуникаций, Федерального агентства связи, Федерального агентства по печати и массовым коммуникациям, а также подведомственных им организаций.</w:t>
      </w:r>
    </w:p>
    <w:p w:rsidR="00744833" w:rsidRDefault="00744833">
      <w:pPr>
        <w:pStyle w:val="ConsPlusNormal"/>
        <w:jc w:val="both"/>
      </w:pPr>
      <w:r>
        <w:t xml:space="preserve">(в ред. </w:t>
      </w:r>
      <w:hyperlink r:id="rId9" w:history="1">
        <w:r>
          <w:rPr>
            <w:color w:val="0000FF"/>
          </w:rPr>
          <w:t>Постановления</w:t>
        </w:r>
      </w:hyperlink>
      <w:r>
        <w:t xml:space="preserve"> Правительства РФ от 25.09.2018 N 1138)</w:t>
      </w:r>
    </w:p>
    <w:p w:rsidR="00744833" w:rsidRDefault="00744833">
      <w:pPr>
        <w:pStyle w:val="ConsPlusNormal"/>
        <w:ind w:firstLine="540"/>
        <w:jc w:val="both"/>
      </w:pPr>
    </w:p>
    <w:p w:rsidR="00744833" w:rsidRDefault="00744833">
      <w:pPr>
        <w:pStyle w:val="ConsPlusNormal"/>
        <w:jc w:val="right"/>
      </w:pPr>
      <w:r>
        <w:t>Председатель Правительства</w:t>
      </w:r>
    </w:p>
    <w:p w:rsidR="00744833" w:rsidRDefault="00744833">
      <w:pPr>
        <w:pStyle w:val="ConsPlusNormal"/>
        <w:jc w:val="right"/>
      </w:pPr>
      <w:r>
        <w:t>Российской Федерации</w:t>
      </w:r>
    </w:p>
    <w:p w:rsidR="00744833" w:rsidRDefault="00744833">
      <w:pPr>
        <w:pStyle w:val="ConsPlusNormal"/>
        <w:jc w:val="right"/>
      </w:pPr>
      <w:r>
        <w:t>Д.МЕДВЕДЕВ</w:t>
      </w:r>
    </w:p>
    <w:p w:rsidR="00744833" w:rsidRDefault="00744833">
      <w:pPr>
        <w:pStyle w:val="ConsPlusNormal"/>
        <w:ind w:firstLine="540"/>
        <w:jc w:val="both"/>
      </w:pPr>
    </w:p>
    <w:p w:rsidR="00744833" w:rsidRDefault="00744833">
      <w:pPr>
        <w:pStyle w:val="ConsPlusNormal"/>
        <w:ind w:firstLine="540"/>
        <w:jc w:val="both"/>
      </w:pPr>
    </w:p>
    <w:p w:rsidR="00744833" w:rsidRDefault="00744833">
      <w:pPr>
        <w:pStyle w:val="ConsPlusNormal"/>
        <w:ind w:firstLine="540"/>
        <w:jc w:val="both"/>
      </w:pPr>
    </w:p>
    <w:p w:rsidR="00744833" w:rsidRDefault="00744833">
      <w:pPr>
        <w:pStyle w:val="ConsPlusNormal"/>
        <w:ind w:firstLine="540"/>
        <w:jc w:val="both"/>
      </w:pPr>
    </w:p>
    <w:p w:rsidR="00744833" w:rsidRDefault="00744833">
      <w:pPr>
        <w:pStyle w:val="ConsPlusNormal"/>
        <w:ind w:firstLine="540"/>
        <w:jc w:val="both"/>
      </w:pPr>
    </w:p>
    <w:p w:rsidR="00744833" w:rsidRDefault="00744833">
      <w:pPr>
        <w:pStyle w:val="ConsPlusNormal"/>
        <w:jc w:val="right"/>
        <w:outlineLvl w:val="0"/>
      </w:pPr>
      <w:r>
        <w:t>Утверждены</w:t>
      </w:r>
    </w:p>
    <w:p w:rsidR="00744833" w:rsidRDefault="00744833">
      <w:pPr>
        <w:pStyle w:val="ConsPlusNormal"/>
        <w:jc w:val="right"/>
      </w:pPr>
      <w:r>
        <w:t>постановлением Правительства</w:t>
      </w:r>
    </w:p>
    <w:p w:rsidR="00744833" w:rsidRDefault="00744833">
      <w:pPr>
        <w:pStyle w:val="ConsPlusNormal"/>
        <w:jc w:val="right"/>
      </w:pPr>
      <w:r>
        <w:t>Российской Федерации</w:t>
      </w:r>
    </w:p>
    <w:p w:rsidR="00744833" w:rsidRDefault="00744833">
      <w:pPr>
        <w:pStyle w:val="ConsPlusNormal"/>
        <w:jc w:val="right"/>
      </w:pPr>
      <w:r>
        <w:t>от 30 октября 2014 г. N 1130</w:t>
      </w:r>
    </w:p>
    <w:p w:rsidR="00744833" w:rsidRDefault="00744833">
      <w:pPr>
        <w:pStyle w:val="ConsPlusNormal"/>
        <w:ind w:firstLine="540"/>
        <w:jc w:val="both"/>
      </w:pPr>
    </w:p>
    <w:p w:rsidR="00744833" w:rsidRDefault="00744833">
      <w:pPr>
        <w:pStyle w:val="ConsPlusTitle"/>
        <w:jc w:val="center"/>
      </w:pPr>
      <w:bookmarkStart w:id="0" w:name="P39"/>
      <w:bookmarkEnd w:id="0"/>
      <w:r>
        <w:lastRenderedPageBreak/>
        <w:t>ТРЕБОВАНИЯ</w:t>
      </w:r>
    </w:p>
    <w:p w:rsidR="00744833" w:rsidRDefault="00744833">
      <w:pPr>
        <w:pStyle w:val="ConsPlusTitle"/>
        <w:jc w:val="center"/>
      </w:pPr>
      <w:r>
        <w:t>К АНТИТЕРРОРИСТИЧЕСКОЙ ЗАЩИЩЕННОСТИ ОБЪЕКТОВ</w:t>
      </w:r>
    </w:p>
    <w:p w:rsidR="00744833" w:rsidRDefault="00744833">
      <w:pPr>
        <w:pStyle w:val="ConsPlusTitle"/>
        <w:jc w:val="center"/>
      </w:pPr>
      <w:r>
        <w:t>(ТЕРРИТОРИЙ), НАХОДЯЩИХСЯ В ВЕДЕНИИ МИНИСТЕРСТВА ЦИФРОВОГО РАЗВИТИЯ,</w:t>
      </w:r>
    </w:p>
    <w:p w:rsidR="00744833" w:rsidRDefault="00744833">
      <w:pPr>
        <w:pStyle w:val="ConsPlusTitle"/>
        <w:jc w:val="center"/>
      </w:pPr>
      <w:r>
        <w:t>СВЯЗИ И МАССОВЫХ КОММУНИКАЦИЙ РОССИЙСКОЙ ФЕДЕРАЦИИ, ФЕДЕРАЛЬНОЙ</w:t>
      </w:r>
    </w:p>
    <w:p w:rsidR="00744833" w:rsidRDefault="00744833">
      <w:pPr>
        <w:pStyle w:val="ConsPlusTitle"/>
        <w:jc w:val="center"/>
      </w:pPr>
      <w:r>
        <w:t>СЛУЖБЫ ПО НАДЗОРУ В СФЕРЕ СВЯЗИ, ИНФОРМАЦИОННЫХ ТЕХНОЛОГИЙ</w:t>
      </w:r>
    </w:p>
    <w:p w:rsidR="00744833" w:rsidRDefault="00744833">
      <w:pPr>
        <w:pStyle w:val="ConsPlusTitle"/>
        <w:jc w:val="center"/>
      </w:pPr>
      <w:r>
        <w:t>И МАССОВЫХ КОММУНИКАЦИЙ, ФЕДЕРАЛЬНОГО АГЕНТСТВА СВЯЗИ,</w:t>
      </w:r>
    </w:p>
    <w:p w:rsidR="00744833" w:rsidRDefault="00744833">
      <w:pPr>
        <w:pStyle w:val="ConsPlusTitle"/>
        <w:jc w:val="center"/>
      </w:pPr>
      <w:r>
        <w:t>ФЕДЕРАЛЬНОГО АГЕНТСТВА ПО ПЕЧАТИ И МАССОВЫМ КОММУНИКАЦИЯМ,</w:t>
      </w:r>
    </w:p>
    <w:p w:rsidR="00744833" w:rsidRDefault="00744833">
      <w:pPr>
        <w:pStyle w:val="ConsPlusTitle"/>
        <w:jc w:val="center"/>
      </w:pPr>
      <w:r>
        <w:t>А ТАКЖЕ ПОДВЕДОМСТВЕННЫХ ИМ ОРГАНИЗАЦИЙ</w:t>
      </w:r>
    </w:p>
    <w:p w:rsidR="00744833" w:rsidRDefault="00744833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744833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744833" w:rsidRDefault="0074483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44833" w:rsidRDefault="00744833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Правительства РФ от 22.03.2018 </w:t>
            </w:r>
            <w:hyperlink r:id="rId10" w:history="1">
              <w:r>
                <w:rPr>
                  <w:color w:val="0000FF"/>
                </w:rPr>
                <w:t>N 319</w:t>
              </w:r>
            </w:hyperlink>
            <w:r>
              <w:rPr>
                <w:color w:val="392C69"/>
              </w:rPr>
              <w:t>,</w:t>
            </w:r>
          </w:p>
          <w:p w:rsidR="00744833" w:rsidRDefault="0074483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25.09.2018 </w:t>
            </w:r>
            <w:hyperlink r:id="rId11" w:history="1">
              <w:r>
                <w:rPr>
                  <w:color w:val="0000FF"/>
                </w:rPr>
                <w:t>N 1138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744833" w:rsidRDefault="00744833">
      <w:pPr>
        <w:pStyle w:val="ConsPlusNormal"/>
        <w:ind w:firstLine="540"/>
        <w:jc w:val="both"/>
      </w:pPr>
    </w:p>
    <w:p w:rsidR="00744833" w:rsidRDefault="00744833">
      <w:pPr>
        <w:pStyle w:val="ConsPlusTitle"/>
        <w:jc w:val="center"/>
        <w:outlineLvl w:val="1"/>
      </w:pPr>
      <w:r>
        <w:t>I. Общие положения</w:t>
      </w:r>
    </w:p>
    <w:p w:rsidR="00744833" w:rsidRDefault="00744833">
      <w:pPr>
        <w:pStyle w:val="ConsPlusNormal"/>
        <w:ind w:firstLine="540"/>
        <w:jc w:val="both"/>
      </w:pPr>
    </w:p>
    <w:p w:rsidR="00744833" w:rsidRDefault="00744833">
      <w:pPr>
        <w:pStyle w:val="ConsPlusNormal"/>
        <w:ind w:firstLine="540"/>
        <w:jc w:val="both"/>
      </w:pPr>
      <w:r>
        <w:t>1. Настоящие требования определяют порядок обеспечения антитеррористической защищенности объектов (территорий), находящихся в ведении Министерства цифрового развития, связи и массовых коммуникаций Российской Федерации, Федеральной службы по надзору в сфере связи, информационных технологий и массовых коммуникаций, Федерального агентства связи, Федерального агентства по печати и массовым коммуникациям, их территориальных органов и подведомственных им организаций (далее соответственно - органы (организации), объекты (территории), включая вопросы инженерно-технической укрепленности объектов (территорий), оснащения их техническими средствами и иные вопросы, влияющие на уровень антитеррористической защищенности объектов (территорий).</w:t>
      </w:r>
    </w:p>
    <w:p w:rsidR="00744833" w:rsidRDefault="00744833">
      <w:pPr>
        <w:pStyle w:val="ConsPlusNormal"/>
        <w:jc w:val="both"/>
      </w:pPr>
      <w:r>
        <w:t xml:space="preserve">(в ред. </w:t>
      </w:r>
      <w:hyperlink r:id="rId12" w:history="1">
        <w:r>
          <w:rPr>
            <w:color w:val="0000FF"/>
          </w:rPr>
          <w:t>Постановления</w:t>
        </w:r>
      </w:hyperlink>
      <w:r>
        <w:t xml:space="preserve"> Правительства РФ от 25.09.2018 N 1138)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2. Для целей настоящих требований под объектами (территориями) понимаются комплексы технологически и технически связанных между собой зданий, строений, сооружений и систем, отдельные здания, строения и сооружения, линии связи, правообладателем которых являются органы (организации).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3. Настоящие требования распространяются на объекты (территории) организаций, относящихся к сфере деятельности Министерства цифрового развития, связи и массовых коммуникаций Российской Федерации и подведомственных указанному Министерству федеральных органов исполнительной власти, перечень которых определяется Министерством цифрового развития, связи и массовых коммуникаций Российской Федерации.</w:t>
      </w:r>
    </w:p>
    <w:p w:rsidR="00744833" w:rsidRDefault="00744833">
      <w:pPr>
        <w:pStyle w:val="ConsPlusNormal"/>
        <w:jc w:val="both"/>
      </w:pPr>
      <w:r>
        <w:t xml:space="preserve">(в ред. </w:t>
      </w:r>
      <w:hyperlink r:id="rId13" w:history="1">
        <w:r>
          <w:rPr>
            <w:color w:val="0000FF"/>
          </w:rPr>
          <w:t>Постановления</w:t>
        </w:r>
      </w:hyperlink>
      <w:r>
        <w:t xml:space="preserve"> Правительства РФ от 25.09.2018 N 1138)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4. Настоящие требования не распространяются: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 xml:space="preserve">на </w:t>
      </w:r>
      <w:hyperlink r:id="rId14" w:history="1">
        <w:r>
          <w:rPr>
            <w:color w:val="0000FF"/>
          </w:rPr>
          <w:t>объекты</w:t>
        </w:r>
      </w:hyperlink>
      <w:r>
        <w:t xml:space="preserve"> (территории), подлежащие обязательной охране войсками национальной гвардии Российской Федерации;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на важные государственные объекты, специальные грузы, сооружения на коммуникациях, подлежащие охране войсками национальной гвардии Российской Федерации, в части их оборудования инженерно-техническими средствами охраны, порядка контроля за оборудованием и эксплуатацией указанных инженерно-технических средств охраны.</w:t>
      </w:r>
    </w:p>
    <w:p w:rsidR="00744833" w:rsidRDefault="00744833">
      <w:pPr>
        <w:pStyle w:val="ConsPlusNormal"/>
        <w:jc w:val="both"/>
      </w:pPr>
      <w:r>
        <w:t xml:space="preserve">(п. 4 в ред. </w:t>
      </w:r>
      <w:hyperlink r:id="rId15" w:history="1">
        <w:r>
          <w:rPr>
            <w:color w:val="0000FF"/>
          </w:rPr>
          <w:t>Постановления</w:t>
        </w:r>
      </w:hyperlink>
      <w:r>
        <w:t xml:space="preserve"> Правительства РФ от 22.03.2018 N 319)</w:t>
      </w:r>
    </w:p>
    <w:p w:rsidR="00744833" w:rsidRDefault="00744833">
      <w:pPr>
        <w:pStyle w:val="ConsPlusNormal"/>
        <w:ind w:firstLine="540"/>
        <w:jc w:val="both"/>
      </w:pPr>
    </w:p>
    <w:p w:rsidR="00744833" w:rsidRDefault="00744833">
      <w:pPr>
        <w:pStyle w:val="ConsPlusTitle"/>
        <w:jc w:val="center"/>
        <w:outlineLvl w:val="1"/>
      </w:pPr>
      <w:r>
        <w:t>II. Категорирование объектов (территорий) и порядок</w:t>
      </w:r>
    </w:p>
    <w:p w:rsidR="00744833" w:rsidRDefault="00744833">
      <w:pPr>
        <w:pStyle w:val="ConsPlusTitle"/>
        <w:jc w:val="center"/>
      </w:pPr>
      <w:r>
        <w:t>его проведения</w:t>
      </w:r>
    </w:p>
    <w:p w:rsidR="00744833" w:rsidRDefault="00744833">
      <w:pPr>
        <w:pStyle w:val="ConsPlusNormal"/>
        <w:ind w:firstLine="540"/>
        <w:jc w:val="both"/>
      </w:pPr>
    </w:p>
    <w:p w:rsidR="00744833" w:rsidRDefault="00744833">
      <w:pPr>
        <w:pStyle w:val="ConsPlusNormal"/>
        <w:ind w:firstLine="540"/>
        <w:jc w:val="both"/>
      </w:pPr>
      <w:r>
        <w:t>5. В целях установления дифференцированных требований по обеспечению антитеррористической защищенности объектов (территорий) осуществляется их категорирование.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lastRenderedPageBreak/>
        <w:t>6. Категорирование объектов (территорий) осуществляется на основании оценки состояния защищенности объектов (территорий), учитывающей их значимость для инфраструктуры и жизнеобеспечения, степень потенциальной опасности и угрозы совершения террористического акта на объектах (территориях), а также возможных последствий его совершения.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Степень угрозы совершения террористического акта определяется на основании данных о совершенных и предотвращенных террористических актах. Возможные последствия совершения террористического акта на объекте (территории) определяются на основании прогнозных показателей о количестве работников органа (организации), эксплуатирующих объект (территорию), и количестве людей, которые могут погибнуть или получить вред здоровью, о возможном материальном ущербе и ущербе окружающей природной среде в районе нахождения объекта (территории).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7. Категорирование объекта (территории) организуется руководителем органа (организации), являющегося правообладателем объекта (территории).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8. Руководителем органа (организации), являющегося правообладателем объекта (территории), назначается комиссия по категорированию объекта (территории) (далее - комиссия). В состав комиссии включаются работники органа (организации), являющегося правообладателем объекта (территории), представители территориального органа безопасности и территориального органа Федеральной службы войск национальной гвардии Российской Федерации или подразделения вневедомственной охраны войск национальной гвардии Российской Федерации (по согласованию). К работе комиссии могут привлекаться эксперты из числа работников специализированных организаций в области проектирования и эксплуатации технологических систем и специализированных организаций, имеющих право осуществлять экспертизу безопасности объектов (территорий).</w:t>
      </w:r>
    </w:p>
    <w:p w:rsidR="00744833" w:rsidRDefault="00744833">
      <w:pPr>
        <w:pStyle w:val="ConsPlusNormal"/>
        <w:jc w:val="both"/>
      </w:pPr>
      <w:r>
        <w:t xml:space="preserve">(в ред. </w:t>
      </w:r>
      <w:hyperlink r:id="rId16" w:history="1">
        <w:r>
          <w:rPr>
            <w:color w:val="0000FF"/>
          </w:rPr>
          <w:t>Постановления</w:t>
        </w:r>
      </w:hyperlink>
      <w:r>
        <w:t xml:space="preserve"> Правительства РФ от 22.03.2018 N 319)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9. Результаты работы комиссии оформляются актом категорирования объекта (территории), который составляется в одном экземпляре, подписывается всеми членами комиссии и хранится вместе с первым экземпляром паспорта безопасности объекта (территории).</w:t>
      </w:r>
    </w:p>
    <w:p w:rsidR="00744833" w:rsidRDefault="00744833">
      <w:pPr>
        <w:pStyle w:val="ConsPlusNormal"/>
        <w:spacing w:before="220"/>
        <w:ind w:firstLine="540"/>
        <w:jc w:val="both"/>
      </w:pPr>
      <w:bookmarkStart w:id="1" w:name="P73"/>
      <w:bookmarkEnd w:id="1"/>
      <w:r>
        <w:t>10. В зависимости от степени угрозы совершения на объектах (территориях) террористических актов и возможных последствий их совершения и с учетом оценки состояния защищенности объектов (территорий) устанавливаются следующие категории объектов (территорий):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а) объекты (территории) категории 1 - объекты (территории) федерального и межрегионального значения, противоправные действия на которых могут нанести ущерб государственной безопасности страны, привести к особо крупному экономическому ущербу, в том числе: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административные здания, занимаемые центральным аппаратом Министерства цифрового развития, связи и массовых коммуникаций Российской Федерации и подведомственными указанному Министерству федеральными органами исполнительной власти;</w:t>
      </w:r>
    </w:p>
    <w:p w:rsidR="00744833" w:rsidRDefault="00744833">
      <w:pPr>
        <w:pStyle w:val="ConsPlusNormal"/>
        <w:jc w:val="both"/>
      </w:pPr>
      <w:r>
        <w:t xml:space="preserve">(в ред. </w:t>
      </w:r>
      <w:hyperlink r:id="rId17" w:history="1">
        <w:r>
          <w:rPr>
            <w:color w:val="0000FF"/>
          </w:rPr>
          <w:t>Постановления</w:t>
        </w:r>
      </w:hyperlink>
      <w:r>
        <w:t xml:space="preserve"> Правительства РФ от 25.09.2018 N 1138)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узлы связи сетей междугородной и международной связи;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узлы связи в составе наземных станций сопряжения сети подвижной спутниковой радиосвязи, объекты космической связи;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международные транзитные узлы связи (сети передачи данных);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международные транзитные узлы телеграфной связи;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 xml:space="preserve">центры обработки данных, обеспечивающие обработку и хранение данных государственных </w:t>
      </w:r>
      <w:r>
        <w:lastRenderedPageBreak/>
        <w:t>информационных систем класса К1;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эксплуатационно-технические здания и линейно-кабельные сооружения объектов (территорий), обеспечивающих работу телекоммуникационных сетей и систем на территории более одного субъекта Российской Федерации;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главпочтамты и иные объекты почтовой связи, на территории которых при определенных условиях могут одновременно находиться более 400 человек;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объекты телерадиовещания и средств массовой информации, осуществляющие (обеспечивающие) вещание и эфирную наземную трансляцию общероссийских обязательных общедоступных телерадиоканалов на территории 2 и более субъектов Российской Федерации;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объекты средств массовой информации, осуществляющие (обеспечивающие) вещание общероссийских обязательных общедоступных телерадиоканалов на территории 2 и более субъектов Российской Федерации;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эксплуатационно-технические здания и линейно-кабельные сооружения режимных объектов связи;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представительства международных организаций;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хранилища секретных документации, изделий;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комнаты хранения оружия;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б) объекты (территории) категории 2 - объекты (территории) регионального значения, противоправные действия на которых могут привести к экономическому ущербу в отношении промышленных предприятий, организаций социальной сферы и других организаций, в том числе: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административные здания, сооружения и территория, занимаемые территориальными органами Министерства цифрового развития, связи и массовых коммуникаций Российской Федерации и подведомственных указанному Министерству федеральных органов исполнительной власти, а также организациями, находящимися в ведении указанных федеральных органов исполнительной власти;</w:t>
      </w:r>
    </w:p>
    <w:p w:rsidR="00744833" w:rsidRDefault="00744833">
      <w:pPr>
        <w:pStyle w:val="ConsPlusNormal"/>
        <w:jc w:val="both"/>
      </w:pPr>
      <w:r>
        <w:t xml:space="preserve">(в ред. </w:t>
      </w:r>
      <w:hyperlink r:id="rId18" w:history="1">
        <w:r>
          <w:rPr>
            <w:color w:val="0000FF"/>
          </w:rPr>
          <w:t>Постановления</w:t>
        </w:r>
      </w:hyperlink>
      <w:r>
        <w:t xml:space="preserve"> Правительства РФ от 25.09.2018 N 1138)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сети зоновой телефонной связи, узлы связи сетей местной телефонной связи с количеством портов от 5000, а также транзитные и оконечно-транзитные узлы связи сетей местной телефонной связи, которые соединяются с узлами обслуживания вызовов экстренных оперативных служб;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узлы связи сети подвижной радиосвязи, узлы связи сети подвижной радиотелефонной связи;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транзитные узлы связи;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узлы сети передачи данных суммарной емкостью более 100 Гбит/с;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междугородние узлы телеграфной связи;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центры обработки данных, обеспечивающие обработку и хранение данных государственных информационных систем класса К2;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объекты почтовой связи, на территории которых при определенных условиях могут одновременно находиться от 100 до 400 человек;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 xml:space="preserve">объекты телерадиовещания и средств массовой информации, осуществляющие (обеспечивающие) вещание и эфирную наземную трансляцию общероссийских обязательных </w:t>
      </w:r>
      <w:r>
        <w:lastRenderedPageBreak/>
        <w:t>общедоступных телерадиоканалов на территории одного субъекта Российской Федерации с охватом населения свыше 100 тыс. человек;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объекты средств массовой информации, осуществляющие (обеспечивающие) вещание общероссийских обязательных общедоступных телерадиоканалов на территории одного субъекта Российской Федерации;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объекты, в которых хранятся или размещаются денежные средства и (или) товарно-материальные ценности на сумму более 1 млн. рублей;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в) объекты (территории) категории 3 - локальные объекты (территории), противоправные действия на которых могут привести к выводу из строя или ограничению деятельности объектов категории 1 и 2, в том числе: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узлы связи сети местной телефонной связи с количеством портов до 5000;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оконечные узлы связи, оконечно-транзитные узлы связи (сети передачи данных);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зоновые узлы телеграфной связи;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центры обработки данных, обеспечивающие обработку и хранение данных государственных информационных систем класса К3;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объекты почтовой связи, на территории которых при определенных условиях может одновременно находиться от 50 до 100 человек;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объекты телерадиовещания и средств массовой информации, осуществляющие (обеспечивающие) вещание и эфирную наземную трансляцию общероссийских обязательных общедоступных телерадиоканалов, не вошедшие в 1 и 2 категории;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объекты, предназначенные для хранения денежных средств, в том числе кассы предприятий и учреждений;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линейно-кабельные сооружения объектов связи общего назначения;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вспомогательно-технические здания;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складские помещения для оборудования, содержащего драгоценные металлы;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автономные (не обслуживаемые) объекты;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объекты, в которых хранятся или размещаются изделия технологического назначения, нормативно-техническая документация и другое имущество;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объекты, в которых хранятся или размещаются компьютерная техника, оргтехника, видео- и аудиотехника, автомобили и запасные части к ним, и другое аналогичное имущество.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 xml:space="preserve">11. Объекты (территории), не указанные в </w:t>
      </w:r>
      <w:hyperlink w:anchor="P73" w:history="1">
        <w:r>
          <w:rPr>
            <w:color w:val="0000FF"/>
          </w:rPr>
          <w:t>пункте 10</w:t>
        </w:r>
      </w:hyperlink>
      <w:r>
        <w:t xml:space="preserve"> настоящих требований, категорируются по ближайшему аналогу с учетом степени их потенциальной опасности и возможных последствий совершения на них террористических актов.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12. В случае если в составе одного объекта (территории) находятся несколько объектов (территорий), отнесенных к различным категориям, либо сам объект (территорию) можно отнести к различным категориям, такой объект (территория) относится к наиболее высокой категории.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13. Потенциально опасные объекты (территории), совершение террористического акта на которых может привести к возникновению чрезвычайных ситуаций с опасными социально-</w:t>
      </w:r>
      <w:r>
        <w:lastRenderedPageBreak/>
        <w:t>экономическими последствиями, относятся к объектам категории 1.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14. На каждом объекте (территории) независимо от его категории выделяются критические элементы, совершение террористического акта на которых приведет к прекращению нормального функционирования объекта (территории), его повреждению или аварии на объекте (территории).</w:t>
      </w:r>
    </w:p>
    <w:p w:rsidR="00744833" w:rsidRDefault="00744833">
      <w:pPr>
        <w:pStyle w:val="ConsPlusNormal"/>
        <w:ind w:firstLine="540"/>
        <w:jc w:val="both"/>
      </w:pPr>
    </w:p>
    <w:p w:rsidR="00744833" w:rsidRDefault="00744833">
      <w:pPr>
        <w:pStyle w:val="ConsPlusTitle"/>
        <w:jc w:val="center"/>
        <w:outlineLvl w:val="1"/>
      </w:pPr>
      <w:r>
        <w:t>III. Мероприятия по обеспечению антитеррористической</w:t>
      </w:r>
    </w:p>
    <w:p w:rsidR="00744833" w:rsidRDefault="00744833">
      <w:pPr>
        <w:pStyle w:val="ConsPlusTitle"/>
        <w:jc w:val="center"/>
      </w:pPr>
      <w:r>
        <w:t>защищенности объектов (территорий)</w:t>
      </w:r>
    </w:p>
    <w:p w:rsidR="00744833" w:rsidRDefault="00744833">
      <w:pPr>
        <w:pStyle w:val="ConsPlusNormal"/>
        <w:ind w:firstLine="540"/>
        <w:jc w:val="both"/>
      </w:pPr>
    </w:p>
    <w:p w:rsidR="00744833" w:rsidRDefault="00744833">
      <w:pPr>
        <w:pStyle w:val="ConsPlusNormal"/>
        <w:ind w:firstLine="540"/>
        <w:jc w:val="both"/>
      </w:pPr>
      <w:r>
        <w:t>15. Ответственность за обеспечение антитеррористической защищенности объектов (территорий) возлагается на руководителей органов (организаций), являющихся правообладателями объектов (территорий).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16. Антитеррористическая защищенность объектов (территорий) обеспечивается путем осуществления мероприятий в целях: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а) воспрепятствования неправомерному проникновению на объекты (территории), что достигается посредством: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установления пропускного и внутриобъектового режимов;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обеспечения установленных требований по инженерно-технической оснащенности и укрепленности объектов (территорий);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проведения иных мероприятий, направленных на предупреждение и пресечение преступлений и административных правонарушений на объектах (территориях);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б) выявления потенциальных нарушителей режимов, установленных на объектах (территориях), и (или) признаков подготовки или совершения террористического акта, что достигается посредством: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неукоснительного соблюдения на объектах (территориях) пропускного и внутриобъектового режимов;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контроля за текущей обстановкой на объектах (территориях) и близлежащей территории на предмет выявления посторонних лиц и подозрительных предметов, лиц, осуществляющих наблюдение за объектами (территориями), сбор сведений об объектах (территориях);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постоянного анализа поступающей информации о социально-политической, криминогенной обстановке в регионе, сведений об угрозах совершения или о совершении террористических актов на территории региона;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в) пресечения попыток совершения террористических актов на объектах (территориях), что достигается посредством: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проведения специальных занятий с работниками объектов (территорий) о порядке действий при появлении признаков совершения террористического акта или возникновении угрозы его совершения;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взаимодействия с территориальными органами безопасности, территориальными органами Министерства внутренних дел Российской Федерации и территориальными органами Федеральной службы войск национальной гвардии Российской Федерации, а также с подразделениями охраны объектов (территорий) по вопросам антитеррористической защищенности;</w:t>
      </w:r>
    </w:p>
    <w:p w:rsidR="00744833" w:rsidRDefault="00744833">
      <w:pPr>
        <w:pStyle w:val="ConsPlusNormal"/>
        <w:jc w:val="both"/>
      </w:pPr>
      <w:r>
        <w:t xml:space="preserve">(в ред. </w:t>
      </w:r>
      <w:hyperlink r:id="rId19" w:history="1">
        <w:r>
          <w:rPr>
            <w:color w:val="0000FF"/>
          </w:rPr>
          <w:t>Постановления</w:t>
        </w:r>
      </w:hyperlink>
      <w:r>
        <w:t xml:space="preserve"> Правительства РФ от 22.03.2018 N 319)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lastRenderedPageBreak/>
        <w:t>постоянного контроля за установленным порядком доступа на объекты (территории) посетителей и транспортных средств;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г) минимизации возможных последствий и ликвидации угроз террористических актов на объектах (территориях), что достигается посредством: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обеспечения достаточного уровня подготовки работников объектов (территорий) по вопросам антитеррористической защищенности объектов (территорий);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неукоснительного соблюдения настоящих требований;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своевременного информирования органов (организаций), в ведении которых находятся объекты (территории), территориальных органов безопасности, территориальных органов Министерства внутренних дел Российской Федерации и территориальных органов Федеральной службы войск национальной гвардии Российской Федерации (далее - уполномоченные органы) об угрозе или о совершении террористического акта;</w:t>
      </w:r>
    </w:p>
    <w:p w:rsidR="00744833" w:rsidRDefault="00744833">
      <w:pPr>
        <w:pStyle w:val="ConsPlusNormal"/>
        <w:jc w:val="both"/>
      </w:pPr>
      <w:r>
        <w:t xml:space="preserve">(в ред. </w:t>
      </w:r>
      <w:hyperlink r:id="rId20" w:history="1">
        <w:r>
          <w:rPr>
            <w:color w:val="0000FF"/>
          </w:rPr>
          <w:t>Постановления</w:t>
        </w:r>
      </w:hyperlink>
      <w:r>
        <w:t xml:space="preserve"> Правительства РФ от 22.03.2018 N 319)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оперативного оповещения и проведения эвакуации работников и посетителей объектов (территорий);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слаженного взаимодействия в работе с уполномоченными органами, территориальными органами Министерства Российской Федерации по делам гражданской обороны, чрезвычайным ситуациям и ликвидации последствий стихийных бедствий, а также с подразделениями охраны объектов (территорий);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д) обеспечения защиты служебной информации ограниченного распространения, содержащейся в паспорте безопасности объекта (территории), иных документах и на других материальных носителях информации, в том числе служебной информации ограниченного распространения о принимаемых мерах по антитеррористической защищенности объекта (территории), что достигается посредством: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установления порядка работы со служебной информацией ограниченного распространения;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ограничения доступа должностных лиц (работников) и иных лиц к служебной информации ограниченного распространения, содержащейся в паспорте безопасности объекта (территории), иных документах и на других материальных носителях информации;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определения обязанностей лиц, допущенных к служебной информации ограниченного распространения, в том числе лиц, ответственных за хранение паспорта безопасности объекта (территории), иных документов и других материальных носителей информации, содержащих сведения о состоянии антитеррористической защищенности объекта (территории) и принимаемых мерах по ее усилению;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обеспечения надлежащего хранения и использования служебной информации ограниченного распространения, в том числе содержащейся в паспорте безопасности объекта (территории), иных документах и на других материальных носителях информации;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организации и осуществления контроля за обеспечением установленного порядка работы со служебной информацией ограниченного распространения и ее хранения в целях выявления и предупреждения возможной утечки служебной информации ограниченного распространения, в том числе содержащейся в паспорте безопасности объекта (территории), иных документах и на других материальных носителях информации;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подготовки и переподготовки должностных лиц (работников) по вопросам работы со служебной информацией ограниченного распространения.</w:t>
      </w:r>
    </w:p>
    <w:p w:rsidR="00744833" w:rsidRDefault="00744833">
      <w:pPr>
        <w:pStyle w:val="ConsPlusNormal"/>
        <w:jc w:val="both"/>
      </w:pPr>
      <w:r>
        <w:lastRenderedPageBreak/>
        <w:t xml:space="preserve">(пп. "д" введен </w:t>
      </w:r>
      <w:hyperlink r:id="rId21" w:history="1">
        <w:r>
          <w:rPr>
            <w:color w:val="0000FF"/>
          </w:rPr>
          <w:t>Постановлением</w:t>
        </w:r>
      </w:hyperlink>
      <w:r>
        <w:t xml:space="preserve"> Правительства РФ от 22.03.2018 N 319)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17. В целях обеспечения необходимой степени антитеррористической защищенности объектов (территорий) с учетом присвоенной им категории осуществляются следующие мероприятия:</w:t>
      </w:r>
    </w:p>
    <w:p w:rsidR="00744833" w:rsidRDefault="00744833">
      <w:pPr>
        <w:pStyle w:val="ConsPlusNormal"/>
        <w:spacing w:before="220"/>
        <w:ind w:firstLine="540"/>
        <w:jc w:val="both"/>
      </w:pPr>
      <w:bookmarkStart w:id="2" w:name="P156"/>
      <w:bookmarkEnd w:id="2"/>
      <w:r>
        <w:t>а) в отношении объектов (территорий) категории 3: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организация охраны объекта (территории) с использованием технических средств и групп быстрого реагирования;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обеспечение инженерно-технической укрепленности зданий, строений и сооружений;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организация внутриобъектового режима;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оборудование зданий, строений и сооружений, включая периметр объекта (территории), техническими системами охранной и тревожной сигнализации;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оборудование зданий, строений и сооружений техническими системами пожарной сигнализации;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оборудование зданий, строений и сооружений системой видеонаблюдения (охранного телевидения);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подготовка персонала к действиям в условиях угрозы и совершения террористического акта;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обмен информацией и оперативное оповещение уполномоченных органов и территориальных органов Министерства Российской Федерации по делам гражданской обороны, чрезвычайным ситуациям и ликвидации последствий стихийных бедствий об угрозе и (или) о совершении террористического акта, а также о действиях по минимизации и (или) ликвидации последствий совершения террористического акта;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проведение совместных учений (тренировок) с уполномоченными органами (по согласованию) по отработке действий при получении информации об угрозе или о совершении на объекте (территории) террористического акта;</w:t>
      </w:r>
    </w:p>
    <w:p w:rsidR="00744833" w:rsidRDefault="00744833">
      <w:pPr>
        <w:pStyle w:val="ConsPlusNormal"/>
        <w:spacing w:before="220"/>
        <w:ind w:firstLine="540"/>
        <w:jc w:val="both"/>
      </w:pPr>
      <w:bookmarkStart w:id="3" w:name="P166"/>
      <w:bookmarkEnd w:id="3"/>
      <w:r>
        <w:t xml:space="preserve">б) в отношении объектов (территорий) категории 2 дополнительно к мероприятиям, предусмотренным </w:t>
      </w:r>
      <w:hyperlink w:anchor="P156" w:history="1">
        <w:r>
          <w:rPr>
            <w:color w:val="0000FF"/>
          </w:rPr>
          <w:t>подпунктом "а"</w:t>
        </w:r>
      </w:hyperlink>
      <w:r>
        <w:t xml:space="preserve"> настоящего пункта: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организация физической защиты объекта (территории) с использованием специальных средств;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организация пропускного режима;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оборудование ограждения периметра объекта (территории);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оборудование системы контроля управления доступом;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оборудование охранного освещения;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оборудование системы оповещения (извещения);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 xml:space="preserve">в) в отношении объектов (территорий) категории 1 дополнительно к мероприятиям, предусмотренным </w:t>
      </w:r>
      <w:hyperlink w:anchor="P156" w:history="1">
        <w:r>
          <w:rPr>
            <w:color w:val="0000FF"/>
          </w:rPr>
          <w:t>подпунктами "а"</w:t>
        </w:r>
      </w:hyperlink>
      <w:r>
        <w:t xml:space="preserve"> и </w:t>
      </w:r>
      <w:hyperlink w:anchor="P166" w:history="1">
        <w:r>
          <w:rPr>
            <w:color w:val="0000FF"/>
          </w:rPr>
          <w:t>"б"</w:t>
        </w:r>
      </w:hyperlink>
      <w:r>
        <w:t xml:space="preserve"> настоящего пункта: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организация вооруженной охраны объекта (территории);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 xml:space="preserve">оборудование подъездов (дороги, участки местности) к периметру объекта (территории) и </w:t>
      </w:r>
      <w:r>
        <w:lastRenderedPageBreak/>
        <w:t>(или) контрольно-пропускным пунктам, через которые может быть совершен прорыв транспортных средств, противотаранными устройствами и иными заградительными сооружениями.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18. Должностным лицом, осуществляющим руководство деятельностью объекта (территории) (далее - руководитель объекта), может быть принято решение об использовании мер антитеррористической защищенности объекта (территории) по более высокой категории.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19. Система антитеррористической защищенности объектов (территорий) должна обеспечивать возможность: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а) проверки у лиц, находящихся на объектах (территориях), документов, удостоверяющих их личность, а также документов, дающих право на вход (выход) лиц, въезд (выезд) транспортных средств, внос (вынос), ввоз (вывоз) имущества;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б) проведения осмотра и досмотра транспортных средств при их въезде (выезде);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в) задержания и доставления в служебное помещение ведомственной охраны или орган внутренних дел лиц, совершивших преступления или административные правонарушения;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г) применения физической силы, специальных средств и огнестрельного оружия в случаях и в порядке, которые установлены законодательством Российской Федерации;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д) беспрепятственного входа в помещения объектов (территорий) и осмотра их при преследовании лиц, незаконно проникших на объекты (территории), а также для задержания лиц, подозреваемых в совершении преступлений;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е) оперативной ликвидации последствий террористических актов.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 xml:space="preserve">20. К инженерно-технической укрепленности объектов (территорий), применяемым на объектах (территориях) техническим средствам охранной, тревожной и пожарной сигнализации, контроля и управления доступом, систем оповещения и охранного освещения, а также к электроснабжению технических систем безопасности объектов (территорий) предъявляются требования согласно </w:t>
      </w:r>
      <w:hyperlink w:anchor="P245" w:history="1">
        <w:r>
          <w:rPr>
            <w:color w:val="0000FF"/>
          </w:rPr>
          <w:t>приложению</w:t>
        </w:r>
      </w:hyperlink>
      <w:r>
        <w:t>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21. При получении информации об угрозе совершения террористического акта для своевременного и адекватного реагирования на возникающие террористические угрозы, предупреждения совершения террористических актов, направленных против объектов (территорий), осуществляются мероприятия, предусмотренные соответствующим режимом усиления противодействия терроризму.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 xml:space="preserve">22. Режимы усиления противодействия терроризму предусматривают выполнение мероприятий, указанных в настоящих требованиях, в зависимости от степени угрозы совершения террористического акта и его возможных последствий, уровня террористической опасности, вводимого в пределах субъектов Российской Федерации и отдельных местностей (объектов) Российской Федерации в соответствии с </w:t>
      </w:r>
      <w:hyperlink r:id="rId22" w:history="1">
        <w:r>
          <w:rPr>
            <w:color w:val="0000FF"/>
          </w:rPr>
          <w:t>Порядком</w:t>
        </w:r>
      </w:hyperlink>
      <w:r>
        <w:t xml:space="preserve"> установления уровней террористической опасности, предусматривающих принятие дополнительных мер по обеспечению безопасности личности, общества и государства, утвержденным Указом Президента Российской Федерации от 14 июня 2012 г. N 851 "О порядке установления уровней террористической опасности, предусматривающих принятие дополнительных мер по обеспечению безопасности личности, общества и государства".</w:t>
      </w:r>
    </w:p>
    <w:p w:rsidR="00744833" w:rsidRDefault="00744833">
      <w:pPr>
        <w:pStyle w:val="ConsPlusNormal"/>
        <w:ind w:firstLine="540"/>
        <w:jc w:val="both"/>
      </w:pPr>
    </w:p>
    <w:p w:rsidR="00744833" w:rsidRDefault="00744833">
      <w:pPr>
        <w:pStyle w:val="ConsPlusTitle"/>
        <w:jc w:val="center"/>
        <w:outlineLvl w:val="1"/>
      </w:pPr>
      <w:r>
        <w:t>IV. Порядок информирования об угрозе совершения</w:t>
      </w:r>
    </w:p>
    <w:p w:rsidR="00744833" w:rsidRDefault="00744833">
      <w:pPr>
        <w:pStyle w:val="ConsPlusTitle"/>
        <w:jc w:val="center"/>
      </w:pPr>
      <w:r>
        <w:t>или о совершении террористического акта на объекте</w:t>
      </w:r>
    </w:p>
    <w:p w:rsidR="00744833" w:rsidRDefault="00744833">
      <w:pPr>
        <w:pStyle w:val="ConsPlusNormal"/>
        <w:ind w:firstLine="540"/>
        <w:jc w:val="both"/>
      </w:pPr>
    </w:p>
    <w:p w:rsidR="00744833" w:rsidRDefault="00744833">
      <w:pPr>
        <w:pStyle w:val="ConsPlusNormal"/>
        <w:ind w:firstLine="540"/>
        <w:jc w:val="both"/>
      </w:pPr>
      <w:r>
        <w:t xml:space="preserve">23. Информация об угрозе совершения или о совершении террористического акта на объекте (территории) (в том числе анонимного характера) незамедлительно направляется ответственным </w:t>
      </w:r>
      <w:r>
        <w:lastRenderedPageBreak/>
        <w:t>за обеспечение антитеррористической защищенности объекта (территории), назначенным приказом руководителя объекта, посредством имеющихся в его распоряжении средств связи в уполномоченные органы.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В случае отсутствия на момент представления в уполномоченные органы лицом, ответственным за обеспечение антитеррористической защищенности объекта (территории), информации в полном объеме, информация представляется в имеющемся объеме с последующим представлением дополнительной информации.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24. При представлении информации с помощью средств телефонной связи или радиосвязи лицо, ответственное за обеспечение антитеррористической защищенности объекта (территории), называет свои фамилию, имя, отчество, занимаемую должность, наименование объекта (территории), а также сообщают имеющуюся информацию об угрозе совершения или о совершении террористического акта на объекте (территории).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25. Лицо, передавшее информацию с помощью средств электронной или факсимильной связи, телефонной связи или радиосвязи фиксирует факт передачи, дату и время передачи информации имеющимися в его распоряжении средствами аудио- и (или) видеозаписи, программными и (или) техническими средствами.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26. Срок хранения носителей информации, подтверждающих факт ее передачи, дату и время, составляет не менее одного месяца.</w:t>
      </w:r>
    </w:p>
    <w:p w:rsidR="00744833" w:rsidRDefault="00744833">
      <w:pPr>
        <w:pStyle w:val="ConsPlusNormal"/>
        <w:ind w:firstLine="540"/>
        <w:jc w:val="both"/>
      </w:pPr>
    </w:p>
    <w:p w:rsidR="00744833" w:rsidRDefault="00744833">
      <w:pPr>
        <w:pStyle w:val="ConsPlusTitle"/>
        <w:jc w:val="center"/>
        <w:outlineLvl w:val="1"/>
      </w:pPr>
      <w:r>
        <w:t>V. Порядок осуществления контроля за выполнением требований</w:t>
      </w:r>
    </w:p>
    <w:p w:rsidR="00744833" w:rsidRDefault="00744833">
      <w:pPr>
        <w:pStyle w:val="ConsPlusTitle"/>
        <w:jc w:val="center"/>
      </w:pPr>
      <w:r>
        <w:t>к антитеррористической защищенности объектов (территорий)</w:t>
      </w:r>
    </w:p>
    <w:p w:rsidR="00744833" w:rsidRDefault="00744833">
      <w:pPr>
        <w:pStyle w:val="ConsPlusNormal"/>
        <w:ind w:firstLine="540"/>
        <w:jc w:val="both"/>
      </w:pPr>
    </w:p>
    <w:p w:rsidR="00744833" w:rsidRDefault="00744833">
      <w:pPr>
        <w:pStyle w:val="ConsPlusNormal"/>
        <w:ind w:firstLine="540"/>
        <w:jc w:val="both"/>
      </w:pPr>
      <w:r>
        <w:t>27. Контроль за выполнением настоящих требований заключается в проверке выполнения требований нормативных документов по защите объектов (территорий), а также в оценке обоснованности и эффективности принятых мер.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Проверки осуществляются руководителем объекта или лицом, ответственным за обеспечение антитеррористической защищенности объекта (территории), во взаимодействии с представителями уполномоченных органов (по согласованию).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28. Перечень лиц, уполномоченных на осуществление проверок, утверждается Министром цифрового развития, связи и массовых коммуникаций Российской Федерации (руководителем подведомственного Министерству цифрового развития, связи и массовых коммуникаций Российской Федерации федерального органа исполнительной власти).</w:t>
      </w:r>
    </w:p>
    <w:p w:rsidR="00744833" w:rsidRDefault="00744833">
      <w:pPr>
        <w:pStyle w:val="ConsPlusNormal"/>
        <w:jc w:val="both"/>
      </w:pPr>
      <w:r>
        <w:t xml:space="preserve">(в ред. </w:t>
      </w:r>
      <w:hyperlink r:id="rId23" w:history="1">
        <w:r>
          <w:rPr>
            <w:color w:val="0000FF"/>
          </w:rPr>
          <w:t>Постановления</w:t>
        </w:r>
      </w:hyperlink>
      <w:r>
        <w:t xml:space="preserve"> Правительства РФ от 25.09.2018 N 1138)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29. Мероприятия по контролю за выполнением настоящих требований включают в себя: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внутренний контроль антитеррористической защищенности объектов (территорий) руководителем объекта;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контроль антитеррористической защищенности объектов (территорий), проводимый соответствующими подразделениями Министерства цифрового развития, связи и массовых коммуникаций Российской Федерации и подведомственными указанному Министерству федеральными органами исполнительной власти.</w:t>
      </w:r>
    </w:p>
    <w:p w:rsidR="00744833" w:rsidRDefault="00744833">
      <w:pPr>
        <w:pStyle w:val="ConsPlusNormal"/>
        <w:jc w:val="both"/>
      </w:pPr>
      <w:r>
        <w:t xml:space="preserve">(в ред. </w:t>
      </w:r>
      <w:hyperlink r:id="rId24" w:history="1">
        <w:r>
          <w:rPr>
            <w:color w:val="0000FF"/>
          </w:rPr>
          <w:t>Постановления</w:t>
        </w:r>
      </w:hyperlink>
      <w:r>
        <w:t xml:space="preserve"> Правительства РФ от 25.09.2018 N 1138)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30. Проверки антитеррористической защищенности объектов (территорий) могут быть плановыми и внеплановыми. Продолжительность проверки антитеррористической защищенности объекта (территории) не может превышать 3 рабочих дня.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31. Основанием для проведения проверки являются: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lastRenderedPageBreak/>
        <w:t>план проверки антитеррористической защищенности объекта (территории) (при плановой проверке), утверждаемый руководителем объекта или лицом, ответственным за обеспечение антитеррористической защищенности объекта (территории). Плановая проверка проводится не реже одного раза в 3 года;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поступившая в уполномоченные органы информация об угрозе совершения террористического акта или информация о нарушении требований к антитеррористической защищенности объекта (территории) (при внеплановой проверке). Внеплановая проверка проводится с учетом характера поступившей информации в течение 10 дней со дня ее поступления.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32. Акт проверки с указанием вида проверки, основания ее проведения, даты начала и окончания проверки, ее результатов, выявленных недостатков в антитеррористической защищенности объекта (территории) (при наличии) и сроков их устранения составляется в течение 10 дней со дня окончания проверки.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Акт проверки подписывается должностным лицом, осуществлявшим проверку, руководителем объекта или лицом, ответственным за обеспечение антитеррористической защищенности объекта (территории).</w:t>
      </w:r>
    </w:p>
    <w:p w:rsidR="00744833" w:rsidRDefault="00744833">
      <w:pPr>
        <w:pStyle w:val="ConsPlusNormal"/>
        <w:ind w:firstLine="540"/>
        <w:jc w:val="both"/>
      </w:pPr>
    </w:p>
    <w:p w:rsidR="00744833" w:rsidRDefault="00744833">
      <w:pPr>
        <w:pStyle w:val="ConsPlusTitle"/>
        <w:jc w:val="center"/>
        <w:outlineLvl w:val="1"/>
      </w:pPr>
      <w:r>
        <w:t>VI. Паспорт безопасности объекта (территории)</w:t>
      </w:r>
    </w:p>
    <w:p w:rsidR="00744833" w:rsidRDefault="00744833">
      <w:pPr>
        <w:pStyle w:val="ConsPlusNormal"/>
        <w:ind w:firstLine="540"/>
        <w:jc w:val="both"/>
      </w:pPr>
    </w:p>
    <w:p w:rsidR="00744833" w:rsidRDefault="00744833">
      <w:pPr>
        <w:pStyle w:val="ConsPlusNormal"/>
        <w:ind w:firstLine="540"/>
        <w:jc w:val="both"/>
      </w:pPr>
      <w:r>
        <w:t>33. Паспорт безопасности объекта (территории) является информационно-справочным документом, определяющим состояние антитеррористической защищенности объекта (территории).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34. Паспорт безопасности объекта (территории) составляется лицом, ответственным за обеспечение антитеррористической защищенности объекта (территории), и утверждается Министром цифрового развития, связи и массовых коммуникаций Российской Федерации (руководителем подведомственного Министерству цифрового развития, связи и массовых коммуникаций Российской Федерации федерального органа исполнительной власти) или уполномоченным им должностным лицом.</w:t>
      </w:r>
    </w:p>
    <w:p w:rsidR="00744833" w:rsidRDefault="00744833">
      <w:pPr>
        <w:pStyle w:val="ConsPlusNormal"/>
        <w:jc w:val="both"/>
      </w:pPr>
      <w:r>
        <w:t xml:space="preserve">(в ред. </w:t>
      </w:r>
      <w:hyperlink r:id="rId25" w:history="1">
        <w:r>
          <w:rPr>
            <w:color w:val="0000FF"/>
          </w:rPr>
          <w:t>Постановления</w:t>
        </w:r>
      </w:hyperlink>
      <w:r>
        <w:t xml:space="preserve"> Правительства РФ от 25.09.2018 N 1138)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35. Паспорт безопасности объекта (территории) составляется в 2 экземплярах и согласовывается (в том числе при его актуализации) с территориальным органом безопасности и территориальным органом Федеральной службы войск национальной гвардии Российской Федерации или подразделением вневедомственной охраны войск национальной гвардии Российской Федерации по месту нахождения объекта (территории).</w:t>
      </w:r>
    </w:p>
    <w:p w:rsidR="00744833" w:rsidRDefault="00744833">
      <w:pPr>
        <w:pStyle w:val="ConsPlusNormal"/>
        <w:jc w:val="both"/>
      </w:pPr>
      <w:r>
        <w:t xml:space="preserve">(в ред. </w:t>
      </w:r>
      <w:hyperlink r:id="rId26" w:history="1">
        <w:r>
          <w:rPr>
            <w:color w:val="0000FF"/>
          </w:rPr>
          <w:t>Постановления</w:t>
        </w:r>
      </w:hyperlink>
      <w:r>
        <w:t xml:space="preserve"> Правительства РФ от 22.03.2018 N 319)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36. Первый экземпляр паспорта безопасности объекта (территории) хранится в администрации объекта (территории), второй экземпляр направляется в Министерство цифрового развития, связи и массовых коммуникаций Российской Федерации (подведомственный указанному Министерству федеральный орган исполнительной власти), копии (электронные копии) паспорта безопасности объекта (территории) направляются в территориальный орган безопасности и территориальный орган Министерства внутренних дел Российской Федерации по месту нахождения объекта (территории).</w:t>
      </w:r>
    </w:p>
    <w:p w:rsidR="00744833" w:rsidRDefault="00744833">
      <w:pPr>
        <w:pStyle w:val="ConsPlusNormal"/>
        <w:jc w:val="both"/>
      </w:pPr>
      <w:r>
        <w:t xml:space="preserve">(в ред. </w:t>
      </w:r>
      <w:hyperlink r:id="rId27" w:history="1">
        <w:r>
          <w:rPr>
            <w:color w:val="0000FF"/>
          </w:rPr>
          <w:t>Постановления</w:t>
        </w:r>
      </w:hyperlink>
      <w:r>
        <w:t xml:space="preserve"> Правительства РФ от 25.09.2018 N 1138)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 xml:space="preserve">37. Актуализация паспорта безопасности объекта (территории) осуществляется в порядке, установленном для его разработки, при изменении основного предназначения объекта (территории), общей площади и его периметра, количества потенциально опасных и критических элементов объекта (территории), сил и средств, привлекаемых для обеспечения антитеррористической защищенности объекта (территории), а также мер по физической, инженерно-технической защите объекта (территории) в течение 30 дней со дня таких изменений, </w:t>
      </w:r>
      <w:r>
        <w:lastRenderedPageBreak/>
        <w:t>но не реже одного раза в 5 лет.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38. Паспорт безопасности объекта (территории) является документом, содержащим служебную информацию ограниченного распространения, и имеет пометку "Для служебного пользования", если ему не присваивается гриф секретности.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Решение о присвоении паспорту безопасности грифа секретности принимается в соответствии с законодательством Российской Федерации.</w:t>
      </w:r>
    </w:p>
    <w:p w:rsidR="00744833" w:rsidRDefault="00744833">
      <w:pPr>
        <w:pStyle w:val="ConsPlusNormal"/>
        <w:ind w:firstLine="540"/>
        <w:jc w:val="both"/>
      </w:pPr>
    </w:p>
    <w:p w:rsidR="00744833" w:rsidRDefault="00744833">
      <w:pPr>
        <w:pStyle w:val="ConsPlusNormal"/>
        <w:ind w:firstLine="540"/>
        <w:jc w:val="both"/>
      </w:pPr>
    </w:p>
    <w:p w:rsidR="00744833" w:rsidRDefault="00744833">
      <w:pPr>
        <w:pStyle w:val="ConsPlusNormal"/>
        <w:ind w:firstLine="540"/>
        <w:jc w:val="both"/>
      </w:pPr>
    </w:p>
    <w:p w:rsidR="00744833" w:rsidRDefault="00744833">
      <w:pPr>
        <w:pStyle w:val="ConsPlusNormal"/>
        <w:ind w:firstLine="540"/>
        <w:jc w:val="both"/>
      </w:pPr>
    </w:p>
    <w:p w:rsidR="00744833" w:rsidRDefault="00744833">
      <w:pPr>
        <w:pStyle w:val="ConsPlusNormal"/>
        <w:ind w:firstLine="540"/>
        <w:jc w:val="both"/>
      </w:pPr>
    </w:p>
    <w:p w:rsidR="00744833" w:rsidRDefault="00744833">
      <w:pPr>
        <w:pStyle w:val="ConsPlusNormal"/>
        <w:jc w:val="right"/>
        <w:outlineLvl w:val="1"/>
      </w:pPr>
      <w:r>
        <w:t>Приложение</w:t>
      </w:r>
    </w:p>
    <w:p w:rsidR="00744833" w:rsidRDefault="00744833">
      <w:pPr>
        <w:pStyle w:val="ConsPlusNormal"/>
        <w:jc w:val="right"/>
      </w:pPr>
      <w:r>
        <w:t>к требованиям к антитеррористической</w:t>
      </w:r>
    </w:p>
    <w:p w:rsidR="00744833" w:rsidRDefault="00744833">
      <w:pPr>
        <w:pStyle w:val="ConsPlusNormal"/>
        <w:jc w:val="right"/>
      </w:pPr>
      <w:r>
        <w:t>защищенности объектов (территорий),</w:t>
      </w:r>
    </w:p>
    <w:p w:rsidR="00744833" w:rsidRDefault="00744833">
      <w:pPr>
        <w:pStyle w:val="ConsPlusNormal"/>
        <w:jc w:val="right"/>
      </w:pPr>
      <w:r>
        <w:t>находящихся в ведении Министерства</w:t>
      </w:r>
    </w:p>
    <w:p w:rsidR="00744833" w:rsidRDefault="00744833">
      <w:pPr>
        <w:pStyle w:val="ConsPlusNormal"/>
        <w:jc w:val="right"/>
      </w:pPr>
      <w:r>
        <w:t>цифрового развития, связи и массовых</w:t>
      </w:r>
    </w:p>
    <w:p w:rsidR="00744833" w:rsidRDefault="00744833">
      <w:pPr>
        <w:pStyle w:val="ConsPlusNormal"/>
        <w:jc w:val="right"/>
      </w:pPr>
      <w:r>
        <w:t>коммуникаций Российской Федерации,</w:t>
      </w:r>
    </w:p>
    <w:p w:rsidR="00744833" w:rsidRDefault="00744833">
      <w:pPr>
        <w:pStyle w:val="ConsPlusNormal"/>
        <w:jc w:val="right"/>
      </w:pPr>
      <w:r>
        <w:t>Федеральной службы по надзору в сфере связи,</w:t>
      </w:r>
    </w:p>
    <w:p w:rsidR="00744833" w:rsidRDefault="00744833">
      <w:pPr>
        <w:pStyle w:val="ConsPlusNormal"/>
        <w:jc w:val="right"/>
      </w:pPr>
      <w:r>
        <w:t>информационных технологий и массовых</w:t>
      </w:r>
    </w:p>
    <w:p w:rsidR="00744833" w:rsidRDefault="00744833">
      <w:pPr>
        <w:pStyle w:val="ConsPlusNormal"/>
        <w:jc w:val="right"/>
      </w:pPr>
      <w:r>
        <w:t>коммуникаций, Федерального агентства</w:t>
      </w:r>
    </w:p>
    <w:p w:rsidR="00744833" w:rsidRDefault="00744833">
      <w:pPr>
        <w:pStyle w:val="ConsPlusNormal"/>
        <w:jc w:val="right"/>
      </w:pPr>
      <w:r>
        <w:t>связи, Федерального агентства</w:t>
      </w:r>
    </w:p>
    <w:p w:rsidR="00744833" w:rsidRDefault="00744833">
      <w:pPr>
        <w:pStyle w:val="ConsPlusNormal"/>
        <w:jc w:val="right"/>
      </w:pPr>
      <w:r>
        <w:t>по печати и массовым коммуникациям,</w:t>
      </w:r>
    </w:p>
    <w:p w:rsidR="00744833" w:rsidRDefault="00744833">
      <w:pPr>
        <w:pStyle w:val="ConsPlusNormal"/>
        <w:jc w:val="right"/>
      </w:pPr>
      <w:r>
        <w:t>а также подведомственных им организаций</w:t>
      </w:r>
    </w:p>
    <w:p w:rsidR="00744833" w:rsidRDefault="00744833">
      <w:pPr>
        <w:pStyle w:val="ConsPlusNormal"/>
        <w:ind w:firstLine="540"/>
        <w:jc w:val="both"/>
      </w:pPr>
    </w:p>
    <w:p w:rsidR="00744833" w:rsidRDefault="00744833">
      <w:pPr>
        <w:pStyle w:val="ConsPlusTitle"/>
        <w:jc w:val="center"/>
      </w:pPr>
      <w:bookmarkStart w:id="4" w:name="P245"/>
      <w:bookmarkEnd w:id="4"/>
      <w:r>
        <w:t>ТРЕБОВАНИЯ</w:t>
      </w:r>
    </w:p>
    <w:p w:rsidR="00744833" w:rsidRDefault="00744833">
      <w:pPr>
        <w:pStyle w:val="ConsPlusTitle"/>
        <w:jc w:val="center"/>
      </w:pPr>
      <w:r>
        <w:t>К ИНЖЕНЕРНО-ТЕХНИЧЕСКОЙ УКРЕПЛЕННОСТИ ОБЪЕКТОВ</w:t>
      </w:r>
    </w:p>
    <w:p w:rsidR="00744833" w:rsidRDefault="00744833">
      <w:pPr>
        <w:pStyle w:val="ConsPlusTitle"/>
        <w:jc w:val="center"/>
      </w:pPr>
      <w:r>
        <w:t>(ТЕРРИТОРИЙ), ПРИМЕНЯЕМЫМ НА ОБЪЕКТАХ (ТЕРРИТОРИЯХ)</w:t>
      </w:r>
    </w:p>
    <w:p w:rsidR="00744833" w:rsidRDefault="00744833">
      <w:pPr>
        <w:pStyle w:val="ConsPlusTitle"/>
        <w:jc w:val="center"/>
      </w:pPr>
      <w:r>
        <w:t>ТЕХНИЧЕСКИМ СРЕДСТВАМ ОХРАННОЙ, ТРЕВОЖНОЙ И ПОЖАРНОЙ</w:t>
      </w:r>
    </w:p>
    <w:p w:rsidR="00744833" w:rsidRDefault="00744833">
      <w:pPr>
        <w:pStyle w:val="ConsPlusTitle"/>
        <w:jc w:val="center"/>
      </w:pPr>
      <w:r>
        <w:t>СИГНАЛИЗАЦИИ, КОНТРОЛЯ И УПРАВЛЕНИЯ ДОСТУПОМ, СИСТЕМ</w:t>
      </w:r>
    </w:p>
    <w:p w:rsidR="00744833" w:rsidRDefault="00744833">
      <w:pPr>
        <w:pStyle w:val="ConsPlusTitle"/>
        <w:jc w:val="center"/>
      </w:pPr>
      <w:r>
        <w:t>ОПОВЕЩЕНИЯ И ОХРАННОГО ОСВЕЩЕНИЯ, А ТАКЖЕ</w:t>
      </w:r>
    </w:p>
    <w:p w:rsidR="00744833" w:rsidRDefault="00744833">
      <w:pPr>
        <w:pStyle w:val="ConsPlusTitle"/>
        <w:jc w:val="center"/>
      </w:pPr>
      <w:r>
        <w:t>К ЭЛЕКТРОСНАБЖЕНИЮ ТЕХНИЧЕСКИХ СИСТЕМ БЕЗОПАСНОСТИ</w:t>
      </w:r>
    </w:p>
    <w:p w:rsidR="00744833" w:rsidRDefault="00744833">
      <w:pPr>
        <w:pStyle w:val="ConsPlusTitle"/>
        <w:jc w:val="center"/>
      </w:pPr>
      <w:r>
        <w:t>ОБЪЕКТОВ (ТЕРРИТОРИЙ)</w:t>
      </w:r>
    </w:p>
    <w:p w:rsidR="00744833" w:rsidRDefault="00744833">
      <w:pPr>
        <w:pStyle w:val="ConsPlusNormal"/>
        <w:ind w:firstLine="540"/>
        <w:jc w:val="both"/>
      </w:pPr>
    </w:p>
    <w:p w:rsidR="00744833" w:rsidRDefault="00744833">
      <w:pPr>
        <w:pStyle w:val="ConsPlusTitle"/>
        <w:jc w:val="center"/>
        <w:outlineLvl w:val="2"/>
      </w:pPr>
      <w:r>
        <w:t>I. Инженерно-техническая укрепленность</w:t>
      </w:r>
    </w:p>
    <w:p w:rsidR="00744833" w:rsidRDefault="00744833">
      <w:pPr>
        <w:pStyle w:val="ConsPlusTitle"/>
        <w:jc w:val="center"/>
      </w:pPr>
      <w:r>
        <w:t>объектов (территорий)</w:t>
      </w:r>
    </w:p>
    <w:p w:rsidR="00744833" w:rsidRDefault="00744833">
      <w:pPr>
        <w:pStyle w:val="ConsPlusNormal"/>
        <w:ind w:firstLine="540"/>
        <w:jc w:val="both"/>
      </w:pPr>
    </w:p>
    <w:p w:rsidR="00744833" w:rsidRDefault="00744833">
      <w:pPr>
        <w:pStyle w:val="ConsPlusNormal"/>
        <w:ind w:firstLine="540"/>
        <w:jc w:val="both"/>
      </w:pPr>
      <w:r>
        <w:t>1. Ограждение периметра, зон и отдельных участков территории подразделяется на основное, дополнительное, предупредительное и ограждение локальных зон.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2. Ограждение должно исключать проход людей (животных), въезд транспорта и затруднять проникновение правонарушителей на объект (территорию), минуя контрольно-пропускной пункт.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3. Ограждение выполняется в виде прямолинейных участков с минимальным количеством изгибов и поворотов, ограничивающих наблюдение и затрудняющих применение технических систем безопасности.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4. К ограждению не должны примыкать какие-либо пристройки, кроме зданий, являющихся продолжением периметра объекта (территории). Окна первых этажей этих зданий, выходящие на неохраняемую территорию, оборудуются металлическими решетками и металлическими сетками (при необходимости).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5. Ограждение не должно иметь лазов, проломов и других повреждений, а также незапираемых дверей, ворот и калиток.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lastRenderedPageBreak/>
        <w:t>6. Дополнительное ограждение устанавливается сверху и снизу основного для усиления основного ограждения. Верхнее дополнительное ограждение устанавливается на основное ограждение, если высота последнего менее 2,5 метра. Оно может представлять собой козырек, выполненный из 3 - 4 рядов колючей проволоки, инженерное средство защиты из армированной колючей ленты типа "Егоза" или иное устройство. Нижнее дополнительное ограждение для защиты от подкопа устанавливается под основным ограждением с заглублением в грунт не менее 50 сантиметров. Оно может быть выполнено в виде бетонированного цоколя или сварной решетки из прутков арматурной стали диаметром не менее 16 миллиметров, сваренных в перекрестиях и образующих ячейки размером не более 150 x 150 миллиметров.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На крышах одноэтажных зданий, примыкающих к ограждению периметра объекта (территории), также устанавливается дополнительное ограждение.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7. Предупредительное ограждение устанавливается на объектах (территориях) категории 1. Оно может располагаться с внешней и (или) с внутренней стороны основного ограждения.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Высота предупредительного ограждения составляет не менее 1,5 метра.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На предупредительном ограждении через каждые 50 метров размещаются таблички (например, "Запретная зона! Проход запрещен", "Внимание! Охраняемая территория"), другие указательные и предупредительные знаки.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Предупредительное ограждение должно быть просматриваемым и выполняться из штакетника, металлической сетки, гладкой или колючей проволоки или другого материала.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8. Ограждение периметра объекта (территории) оборудуется системой охранного освещения, видеонаблюдения.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9. Места входа (въезда) на объект (территорию) оборудуются воротами и калитками.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10. Ворота устанавливаются на автомобильных и железнодорожных въездах на объект (территорию). По периметру объекта (территории) могут устанавливаться основные, запасные или аварийные ворота.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Конструкция ворот должна обеспечивать их жесткую фиксацию в закрытом положении.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Ворота с электроприводом и дистанционным управлением оборудуются устройствами аварийной остановки и открытия вручную на случай неисправности или отключения электропитания.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Ворота оборудуются ограничителями или стопорами для предотвращения произвольного открывания (движения).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11. Запирающие и блокирующие устройства при закрытом состоянии ворот должны обеспечивать соответствующую устойчивость к разрушающим воздействиям и сохранять работоспособность при повышенной влажности в широком диапазоне температур окружающего воздуха (от минус 40 до плюс 50 градусов Цельсия), прямом воздействии воды, снега, града, песка и других факторов.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12. При использовании замков в качестве запирающих устройств основных ворот устанавливаются замки гаражного типа или висячие (навесные). Редко открываемые ворота (запасные или аварийные) с внутренней стороны периметра объекта (территории) должны запираться на засовы и висячие (навесные) замки.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13. Калитка запирается на врезной, накладной замок или на засов с висячим замком. Усиление защиты калиток выполняется аналогично способам усиления дверей и их коробок.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lastRenderedPageBreak/>
        <w:t>14. На объекте (территории), на котором установлен пропускной режим или планируется его введение, оборудуется контрольно-пропускной пункт для прохода людей и проезда транспорта.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15. Контрольно-пропускной пункт должен обеспечивать необходимую пропускную способность прохода людей и проезда транспорта.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16. В зависимости от категории объекта (территории) на контрольно-пропускном пункте предусматриваются: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а) помещение для хранения и оформления пропусков (карточек);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б) помещение для заряжания оружия;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в) камера хранения личных вещей персонала и посетителей объекта (территории);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г) помещение для отдыха работников охраны и помещение для размещения технических систем безопасности.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17. Устройства управления механизмами открывания, прохода (проезда), охранным освещением и стационарными средствами досмотра размещаются в помещении контрольно-пропускного пункта или на его наружной стене с внутренней стороны периметра объекта (территории). В последнем случае должен исключаться доступ посторонних лиц к устройствам управления.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18. Для осмотра транспорта на контрольно-пропускном пункте оборудуются смотровые площадки, эстакады, а для осмотра железнодорожного или крупногабаритного автотранспорта - вышки с площадками.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19. Окна и двери контрольно-пропускного пункта оборудуются защитными конструкциями соответствующего класса защищенности. Для контроля подъезжающего транспорта и прибывающих граждан сплошные ворота и входная дверь оборудуются смотровыми окошками или "глазками".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20. Для прохода людей через контрольно-пропускной пункт должен быть предусмотрен коридор, оборудованный турникетами.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21. Водопропуски сточных или проточных вод, подземные коллекторы (кабельные, канализационные) при диаметре трубы или коллектора от 300 до 500 миллиметров, выходящие с объекта (территории) категории 1, оборудуются на выходе решетками. Решетки изготавливаются из прутков арматурной стали диаметром не менее 16 миллиметров, сваренных в перекрестиях и образующих ячейки размером не более 150 x 150 миллиметров. В трубах или коллекторах большего диаметра, где есть возможность применения инструмента взлома, устанавливаются решетки, оборудованные охранной сигнализацией на разрушение или открывание.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22. Воздушные трубопроводы, пересекающие ограждение периметра объекта (территории), оборудуются элементами дополнительного ограждения - козырьком из колючей проволоки или инженерным средством защиты из армированной колючей ленты типа "Егоза", которое разворачивается по верху трубопровода или вокруг него.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23. Наружные и внутренние стены зданий, перекрытия пола и потолка помещений объектов должны быть труднопреодолимым препятствием для проникновения нарушителей.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24. Дверные конструкции, включая люки, должны обеспечивать надежную защиту помещений объекта (территории), быть исправными, хорошо подогнанными под дверную коробку. Во всех помещениях устанавливаются уплотнители на дверные притворы.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lastRenderedPageBreak/>
        <w:t>25. Входные наружные двери на объект (территорию) должны по возможности открываться наружу.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26. Двухстворчатые двери оборудуются 2 стопорными задвижками (шпингалетами), устанавливаемыми в верхней и нижней части каждого дверного полотна.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27. Двери и коробки чердачных и подвальных люков по конструкции и прочности должны быть аналогичны входным наружным дверям.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28. Двери погрузо-разгрузочных люков по конструкции и прочности должны быть аналогичны ставням и запираться изнутри на задвижку, а снаружи - на висячие (навесные) замки.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29. Деревянная обвязка погрузо-разгрузочного люка должна крепиться к фундаменту стальными скобами с внутренней стороны или ершами из стали диаметром не менее 16 миллиметров и забиваться в строительные конструкции на глубину не менее 150 миллиметров, а также закрываться изнутри на замки, задвижки, накладки и другие устройства.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30. При наличии в зданиях, строениях и сооружениях неиспользуемых или арендуемых подвальных помещений, граничащих с помещениями других организаций и собственников, необходимо при отсутствии двери на выходе из подвального помещения устанавливать металлическую открывающуюся решетчатую дверь, которая закрывается на висячий (навесной) замок.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31. Оконные конструкции (окна, форточки, фрамуги) во всех помещениях должны обеспечивать надежную защиту объекта (территории), должны быть остеклены, иметь надежные и исправные запирающие устройства. Стекла жестко закрепляются в пазах.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32. В случае если все оконные проемы помещения оборудуются решетками, одна из них делается открывающейся (распашной, раздвижной).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33. Для больших помещений с количеством окон более 5 количество открывающихся решеток определяется условиями быстрой эвакуации людей.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34. Для защиты оконных проемов первых этажей зданий, строений и сооружений допускается использовать рольставни, жалюзи, решетки.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35. Двери, ворота, калитки, люки, ставни, жалюзи и решетки являются надежной защитой только в том случае, когда на них установлены соответствующие по классу запирающие устройства.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36. Висячие (навесные) замки применяются для запирания ворот, чердачных и подвальных дверей, решеток, ставень и других конструкций. Данные замки должны иметь защитные пластины и кожухи.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37. Ключи от замков на оконных решетках и дверях запасных выходов размещаются в непосредственной близости или в специально выделенном помещении (в помещениях охраны) в ящиках, шкафах или нишах, заблокированных охранной сигнализацией.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38. Вентиляционные шахты, короба, дымоходы и другие технологические каналы и отверстия диаметром более 200 миллиметров, имеющие выход за границы объекта (территории), в том числе на крыши зданий и (или) в смежные неохраняемые помещения, и входящие в охраняемые помещения, оборудуются на входе в эти помещения решетками, изготавливаемыми из прутков арматурной стали диаметром не менее 16 миллиметров, сваренных в перекрестиях и образующих ячейки размером не более 150 x 150 миллиметров.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39. Решетка в вентиляционных коробах, шахтах, дымоходах со стороны помещения должна отстоять от внутренней поверхности стены (перекрытия) не более чем на 100 миллиметров.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lastRenderedPageBreak/>
        <w:t>40. Для защиты вентиляционных шахт, коробов и дымоходов допускается использовать фальшрешетки из металлической трубки с диаметром отверстия не менее 6 миллиметров для протяжки провода шлейфа сигнализации с ячейкой 100 x 100 миллиметров.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41. В случае если вентиляционные короба и дымоходы диаметром более 200 миллиметров проходят в стенах помещений, такие стены с внутренней стороны помещения укрепляются по всей граничащей с коробом (дымоходом) площади решеткой, изготавливаемой из прутков арматурной стали диаметром не менее 8 миллиметров, сваренных в перекрестиях и образующих ячейки размером не более 100 x 100 миллиметров.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42. Защита кабельных линий связи и волноводов должна производиться в соответствии с установленными требованиями.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43. Места вывода (ввода) кабельных линий связи из распределительных шкафов в общественные или жилые здания, в подвальные или другие помещения должны быть защищены от посторонних лиц. Двери и оконные конструкции указанных помещений должны обеспечивать надежную защиту и обладать достаточным классом защищенности к разрушающим воздействиям.</w:t>
      </w:r>
    </w:p>
    <w:p w:rsidR="00744833" w:rsidRDefault="00744833">
      <w:pPr>
        <w:pStyle w:val="ConsPlusNormal"/>
        <w:ind w:firstLine="540"/>
        <w:jc w:val="both"/>
      </w:pPr>
    </w:p>
    <w:p w:rsidR="00744833" w:rsidRDefault="00744833">
      <w:pPr>
        <w:pStyle w:val="ConsPlusTitle"/>
        <w:jc w:val="center"/>
        <w:outlineLvl w:val="2"/>
      </w:pPr>
      <w:r>
        <w:t>II. Технические средства охранной и тревожной сигнализации</w:t>
      </w:r>
    </w:p>
    <w:p w:rsidR="00744833" w:rsidRDefault="00744833">
      <w:pPr>
        <w:pStyle w:val="ConsPlusNormal"/>
        <w:ind w:firstLine="540"/>
        <w:jc w:val="both"/>
      </w:pPr>
    </w:p>
    <w:p w:rsidR="00744833" w:rsidRDefault="00744833">
      <w:pPr>
        <w:pStyle w:val="ConsPlusNormal"/>
        <w:ind w:firstLine="540"/>
        <w:jc w:val="both"/>
      </w:pPr>
      <w:r>
        <w:t>44. Технические средства охранной сигнализации периметра объекта (территории) выбираются в зависимости от вида предполагаемой угрозы объекту (территории), помеховой обстановки, рельефа местности, протяженности и технической укрепленности периметра объекта (территории), типа ограждения, наличия дорог вдоль периметра объекта (территории), зоны отторжения, ее ширины.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45. Охранная сигнализация периметра объекта (территории) проектируется, как правило, однорубежной. Для усиления охраны, определения направления движения нарушителя, блокировки уязвимых мест применяется многорубежная система охранной сигнализации.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46. Технические средства охранной сигнализации могут размещаться на ограждении, зданиях, строениях, сооружениях или в зоне отторжения. Охранные извещатели устанавливаются на стенах, специальных столбах или стойках, обеспечивающих отсутствие колебаний, вибраций.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47. Периметр объекта (территории) с входящими в него воротами и калитками разделяется на отдельные охраняемые участки (зоны) с подключением их отдельными шлейфами сигнализации к приемно-контрольному прибору малой емкости или к пульту внутренней охраны, которые устанавливаются на контрольно-пропускном пункте или в специально выделенном помещении охраны объекта (территории).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48. Технические устройства графического отображения охраняемого периметра (компьютер, световое табло с мнемосхемой охраняемого периметра и другие устройства) могут быть установлены в помещении дежурного персонала или помещении охраны объекта (территории).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49. Техническими средствами охранной сигнализации оборудуются все помещения с постоянным или временным хранением материальных ценностей, а также все уязвимые места здания (окна, двери, люки, вентиляционные шахты, короба и т.д.), через которые возможно несанкционированное проникновение в помещения объекта (территории).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50. Объекты (территории) категорий 1 и 2 оборудуются многорубежной системой охранной сигнализации.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51. Извещатели, блокирующие входные двери и неоткрываемые окна помещений, включаются в разные шлейфы сигнализации для возможности блокировки окон в дневное время при отключении охранной сигнализации дверей. Извещатели на входных дверях и открываемых окнах допускается включать в один шлейф сигнализации.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lastRenderedPageBreak/>
        <w:t>52. В помещениях больших размеров и (или) сложной конфигурации, для защиты которых требуется большое количество извещателей, допускается блокировать только локальные зоны (тамбуры между дверьми, коридоры, подходы к ценностям и другие уязвимые места).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53. На разных рубежах системы охранной сигнализации необходимо применять охранные извещатели, работающие на различных физических принципах действия.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54. Количество шлейфов охранной сигнализации должно определяться тактикой охраны, размерами зданий, строений, сооружений, этажностью, количеством уязвимых мест, а также точностью локализации места проникновения для оперативного реагирования на сигналы тревоги.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55. В помещениях, где круглосуточно находится персонал, охранной сигнализацией оборудуются отдельные участки периметра помещения, а также сейфы и металлические шкафы для хранения ценностей и документов.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56. Для оперативной передачи сообщений о противоправных действиях в отношении персонала или посетителей объекта (территории) на пункт централизованной охраны дежурной части охранной организации, осуществляющей охрану объекта (территории), объект (территория) оборудуется устройствами тревожной сигнализации (механическими кнопками, радиокнопками, радиобрелоками, педалями, оптико-электронными извещателями и другими устройствами). При организации системы тревожной сигнализации обеспечивается ее защита от несанкционированного отключения.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57. Устройства тревожной сигнализации на объекте (территории) в обязательном порядке устанавливаются на рабочих местах дежурного персонала, в помещениях охраны.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58. Ручные и ножные устройства тревожной сигнализации размещаются в местах, незаметных для посетителей и не мешающих нормальной работе персонала.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59. Работники охраны и дежурный персонал могут быть оснащены мобильными устройствами тревожной сигнализации, работающими по радиоканалу (радиокнопками или радиобрелоками) и установленными на отдельные шлейфы сигнализации.</w:t>
      </w:r>
    </w:p>
    <w:p w:rsidR="00744833" w:rsidRDefault="00744833">
      <w:pPr>
        <w:pStyle w:val="ConsPlusNormal"/>
        <w:ind w:firstLine="540"/>
        <w:jc w:val="both"/>
      </w:pPr>
    </w:p>
    <w:p w:rsidR="00744833" w:rsidRDefault="00744833">
      <w:pPr>
        <w:pStyle w:val="ConsPlusTitle"/>
        <w:jc w:val="center"/>
        <w:outlineLvl w:val="2"/>
      </w:pPr>
      <w:r>
        <w:t>III. Технические средства пожарной сигнализации</w:t>
      </w:r>
    </w:p>
    <w:p w:rsidR="00744833" w:rsidRDefault="00744833">
      <w:pPr>
        <w:pStyle w:val="ConsPlusNormal"/>
        <w:ind w:firstLine="540"/>
        <w:jc w:val="both"/>
      </w:pPr>
    </w:p>
    <w:p w:rsidR="00744833" w:rsidRDefault="00744833">
      <w:pPr>
        <w:pStyle w:val="ConsPlusNormal"/>
        <w:ind w:firstLine="540"/>
        <w:jc w:val="both"/>
      </w:pPr>
      <w:r>
        <w:t>60. Технические средства пожарной сигнализации предназначены для круглосуточного автоматического контроля помещений и пожароопасных зон и автоматической индикации возникновения пожара.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61. К числу основных задач, возлагаемых на технические средства пожарной сигнализации, относятся: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эффективное и своевременное обнаружение очага возгорания с точным указанием места;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автоматическое оповещение подразделения охраны и дежурной диспетчерской службы о возгорании.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62. Для обнаружения возгорания используются пожарные датчики (извещатели) различных типов: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а) дымовые датчики (оптические, ионизационные, радиоизотопные, линейные и др.), которые устанавливаются в наиболее важных и (или) пожароопасных зонах, а при возможности во всех помещениях;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 xml:space="preserve">б) тепловые датчики (магнитные, с применением легкоплавких материалов, термометрические и др.), которые устанавливаются в менее ответственных зонах или как </w:t>
      </w:r>
      <w:r>
        <w:lastRenderedPageBreak/>
        <w:t>вспомогательные датчики;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в) комбинированные тепло-дымовые датчики.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63. Ручные пожарные извещатели устанавливаются на путях эвакуации людей (в коридорах, проходах, лестничных клетках и т.д.) и при необходимости в отдельных помещениях.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64. Организация и проведение противопожарных мероприятий, включая оснащение объекта системой пожарной сигнализации и огнетушителями, осуществляются в соответствии с нормативными документами по пожарной безопасности.</w:t>
      </w:r>
    </w:p>
    <w:p w:rsidR="00744833" w:rsidRDefault="00744833">
      <w:pPr>
        <w:pStyle w:val="ConsPlusNormal"/>
        <w:ind w:firstLine="540"/>
        <w:jc w:val="both"/>
      </w:pPr>
    </w:p>
    <w:p w:rsidR="00744833" w:rsidRDefault="00744833">
      <w:pPr>
        <w:pStyle w:val="ConsPlusTitle"/>
        <w:jc w:val="center"/>
        <w:outlineLvl w:val="2"/>
      </w:pPr>
      <w:r>
        <w:t>IV. Технические средства контроля и управления доступом</w:t>
      </w:r>
    </w:p>
    <w:p w:rsidR="00744833" w:rsidRDefault="00744833">
      <w:pPr>
        <w:pStyle w:val="ConsPlusNormal"/>
        <w:ind w:firstLine="540"/>
        <w:jc w:val="both"/>
      </w:pPr>
    </w:p>
    <w:p w:rsidR="00744833" w:rsidRDefault="00744833">
      <w:pPr>
        <w:pStyle w:val="ConsPlusNormal"/>
        <w:ind w:firstLine="540"/>
        <w:jc w:val="both"/>
      </w:pPr>
      <w:r>
        <w:t>65. Система контроля и управления доступом предназначена: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а) для обеспечения санкционированного входа в здание и зоны ограниченного доступа и выхода из них путем идентификации личности по комбинации различных признаков: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вещественный код (карты с магнитной полосой, карты Виганда и др.);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запоминаемый код (клавиатуры, кодонаборные панели и др.);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биометрические признаки (отпечатки пальцев, сетчатка глаз и др.);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б) для предотвращения несанкционированного прохода в помещения и зоны ограниченного доступа объекта (территории).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66. Система контроля и управления доступом состоит из следующих технических средств: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а) преграждающие управляемые устройства в составе преграждающих конструкций и исполнительных устройств (турникеты, управляемые калитки, двери с электромагнитными замками или электромеханическими защелками и т.д.);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б) устройства для ввода идентификационных признаков в составе считывателей, кода наборных панелей, различных идентификаторов и т.д.;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в) устройства управления в составе аппаратных и программных средств.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67. Система контроля и управления доступом должна обеспечивать выполнение следующих основных функций: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а) открывание преграждающих управляемых устройств при считывании идентификационного признака, доступ по которому разрешен в данную зону доступа (помещение) в заданный временной интервал или по команде оператора системы контроля и управления доступом;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б) запрет открывания преграждающих управляемых устройств при считывании идентификационного признака, доступ по которому не разрешен в данную зону доступа (помещение) в заданный временной интервал;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в) санкционированное изменение (добавление, удаление) идентификационных признаков в устройствах управления и связь их с зонами доступа (помещениями) и временными интервалами доступа;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г) защита от несанкционированного доступа к программным средствам устройств управления для изменения (добавления, удаления) идентификационных признаков;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 xml:space="preserve">д) защита технических и программных средств от несанкционированного доступа к </w:t>
      </w:r>
      <w:r>
        <w:lastRenderedPageBreak/>
        <w:t>элементам управления, установки режимов и к информации;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е) сохранение настроек базы данных идентификационных признаков при отключении электропитания;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ж) ручное, полуавтоматическое или автоматическое открывание преграждающих управляемых устройств для прохода при аварийных ситуациях, пожаре, технических неисправностях в соответствии с правилами установленного режима и правилами противопожарной безопасности;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з) автоматическое закрытие преграждающих управляемых устройств при отсутствии факта прохода через определенное время после считывания разрешенного идентификационного признака;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и) выдача сигнала тревоги или блокировка преграждающих управляемых устройств на определенное время при попытках подбора идентификационных признаков (кода) или открывания преграждающих управляемых устройств силой;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к) регистрация и протоколирование текущих и тревожных событий;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л) автономная работа считывателя с преграждающих управляемых устройств в каждой точке доступа при отказе связи с устройствами управления;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м) возможность реализации функции контроля повторного входа (при необходимости).</w:t>
      </w:r>
    </w:p>
    <w:p w:rsidR="00744833" w:rsidRDefault="00744833">
      <w:pPr>
        <w:pStyle w:val="ConsPlusNormal"/>
        <w:ind w:firstLine="540"/>
        <w:jc w:val="both"/>
      </w:pPr>
    </w:p>
    <w:p w:rsidR="00744833" w:rsidRDefault="00744833">
      <w:pPr>
        <w:pStyle w:val="ConsPlusTitle"/>
        <w:jc w:val="center"/>
        <w:outlineLvl w:val="2"/>
      </w:pPr>
      <w:r>
        <w:t>V. Технические средства системы оповещения</w:t>
      </w:r>
    </w:p>
    <w:p w:rsidR="00744833" w:rsidRDefault="00744833">
      <w:pPr>
        <w:pStyle w:val="ConsPlusNormal"/>
        <w:ind w:firstLine="540"/>
        <w:jc w:val="both"/>
      </w:pPr>
    </w:p>
    <w:p w:rsidR="00744833" w:rsidRDefault="00744833">
      <w:pPr>
        <w:pStyle w:val="ConsPlusNormal"/>
        <w:ind w:firstLine="540"/>
        <w:jc w:val="both"/>
      </w:pPr>
      <w:r>
        <w:t>68. Система оповещения на объекте (территории) создается для оперативного информирования людей о возникшей или приближающейся внештатной ситуации при угрозе или совершении террористического акта и координации их действий.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69. Для объекта (территории) разрабатывается план оповещения, который включает в себя: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а) схему вызова сотрудников, должностными обязанностями которых предусмотрено участие в мероприятиях по предотвращению или устранению последствий внештатных ситуаций;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б) инструкции, регламентирующие действия сотрудников при внештатных ситуациях;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в) планы эвакуации;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г) систему сигналов оповещения.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70. Оповещение людей, находящихся на объекте (территории), должно осуществляться с помощью технических средств, обеспечивающих: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подачу звуковых и (или) световых сигналов в здания и помещения, на участки объекта (территории) с постоянным или временным пребыванием людей;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трансляцию речевой информации о характере опасности, необходимости и путях эвакуации, других действиях, направленных на обеспечение безопасности людей.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71. Выбор варианта построения системы оповещения следует производить исходя из задач, стоящих перед системой, особенностей объекта управления и возможных способов реализации оповещения.</w:t>
      </w:r>
    </w:p>
    <w:p w:rsidR="00744833" w:rsidRDefault="00744833">
      <w:pPr>
        <w:pStyle w:val="ConsPlusNormal"/>
        <w:ind w:firstLine="540"/>
        <w:jc w:val="both"/>
      </w:pPr>
    </w:p>
    <w:p w:rsidR="00744833" w:rsidRDefault="00744833">
      <w:pPr>
        <w:pStyle w:val="ConsPlusTitle"/>
        <w:jc w:val="center"/>
        <w:outlineLvl w:val="2"/>
      </w:pPr>
      <w:r>
        <w:t>VI. Технические средства системы охранного освещения</w:t>
      </w:r>
    </w:p>
    <w:p w:rsidR="00744833" w:rsidRDefault="00744833">
      <w:pPr>
        <w:pStyle w:val="ConsPlusNormal"/>
        <w:ind w:firstLine="540"/>
        <w:jc w:val="both"/>
      </w:pPr>
    </w:p>
    <w:p w:rsidR="00744833" w:rsidRDefault="00744833">
      <w:pPr>
        <w:pStyle w:val="ConsPlusNormal"/>
        <w:ind w:firstLine="540"/>
        <w:jc w:val="both"/>
      </w:pPr>
      <w:r>
        <w:lastRenderedPageBreak/>
        <w:t>72. Периметр объекта (территории), здания, строения и сооружения оборудуется системой охранного освещения.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73. Охранное освещение должно обеспечивать необходимые условия видимости ограждения территории, периметра здания и путей обхода.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74. В состав технических средств охранного освещения входят: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а) осветительные приборы;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б) кабельные и проводные сети;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в) аппаратура управления.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75. Сеть охранного освещения по периметру объекта (территории) должна выполняться отдельно от сети наружного освещения и разделяться на самостоятельные участки в соответствии с участками охранной сигнализации периметра объекта (территории) и (или) охранного телевидения. Сеть охранного освещения должна подключаться к отдельной группе щита освещения, расположенного в помещении охраны или на контрольно-пропускном пункте. Допускается установка щита освещения на внешней стене контрольно-пропускного пункта с внутренней стороны периметра объекта (территории). Щит освещения должен закрываться на висячий (навесной) замок и блокироваться охранной сигнализацией.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76. Осветительные приборы охранного освещения могут быть любого типа (подвесные, консольные, прожекторы и др.).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77. В качестве источника света рекомендуется использовать лампы накаливания напряжением 220 В.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78. При использовании черно-белого охранного телевидения могут применяться инфракрасные прожекторы для подсветки периметра объекта (территории).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79. Магистральные и распределительные сети охранного освещения объекта (территории) прокладываются, как правило, под землей или по ограждению в трубах. Если указанное расположение воздушных сетей охранного освещения невозможно, они размещаются на объекте (территории) так, чтобы исключить возможность повреждения их из-за ограждения.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80. В ночное время охранное освещение должно работать постоянно. Дополнительное охранное освещение должно включаться только при нарушении охраняемых участков в ночное время, а при плохой видимости и в дневное.</w:t>
      </w:r>
    </w:p>
    <w:p w:rsidR="00744833" w:rsidRDefault="00744833">
      <w:pPr>
        <w:pStyle w:val="ConsPlusNormal"/>
        <w:ind w:firstLine="540"/>
        <w:jc w:val="both"/>
      </w:pPr>
    </w:p>
    <w:p w:rsidR="00744833" w:rsidRDefault="00744833">
      <w:pPr>
        <w:pStyle w:val="ConsPlusTitle"/>
        <w:jc w:val="center"/>
        <w:outlineLvl w:val="2"/>
      </w:pPr>
      <w:r>
        <w:t>VII. Электроснабжение технических систем безопасности</w:t>
      </w:r>
    </w:p>
    <w:p w:rsidR="00744833" w:rsidRDefault="00744833">
      <w:pPr>
        <w:pStyle w:val="ConsPlusNormal"/>
        <w:ind w:firstLine="540"/>
        <w:jc w:val="both"/>
      </w:pPr>
    </w:p>
    <w:p w:rsidR="00744833" w:rsidRDefault="00744833">
      <w:pPr>
        <w:pStyle w:val="ConsPlusNormal"/>
        <w:ind w:firstLine="540"/>
        <w:jc w:val="both"/>
      </w:pPr>
      <w:r>
        <w:t>81. Установленные на объекте (территории) технические системы безопасности должны относиться к 1 категории электроприемников по надежности электроснабжения в соответствии с требованиями законодательства Российской Федерации, поэтому их электропитание должно быть бесперебойным (от 2 независимых источников переменного тока либо от одного источника переменного тока с автоматическим переключением в аварийном режиме на резервное питание от аккумуляторных батарей).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82. Рабочий ввод электропитания должен выполняться от электрической сети переменного тока напряжением 220 В.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83. Резервный ввод электропитания должен выполняться от одного из следующих источников питания или их любых сочетаний: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lastRenderedPageBreak/>
        <w:t>а) электрическая сеть переменного тока напряжением 220 В (независимый фидер);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б) аккумуляторные батареи;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в) автономный электрогенератор.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84. Электроснабжение технических средств охраны от электрической сети переменного тока осуществляется от отдельной группы электрощита дежурного освещения.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85. При отсутствии на объекте (территории) электрощита дежурного освещения или отдельной группы на нем устанавливается самостоятельный электрощит на соответствующее количество групп. Вне охраняемого помещения электрощиты размещаются в запираемых металлических шкафах.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86. Переход технических средств охраны на работу от резервного источника электропитания и обратно должен осуществляться автоматически с возможностью выдачи сигнала индикации перехода локально на объекте (территории).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87. Кабели электропитания технических средств охраны периметра объекта (территории) размещаются путем: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а) прокладки в траншее, в подземном коллекторе или открыто по внутренней стороне бетонного ограждения (стене здания) с использованием бронированных кабелей. В обоснованных случаях допускается прокладка небронированных кабелей (проводов) по внутренней стороне бетонного ограждения (стене здания) в стальных трубах, металлорукавах и гофрированных поливинилхлоридных трубах;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б) подвески на тросе на высоте не менее 3 метров или на отдельных участках на высоте до 2,5 метра при условии защиты кабеля от механических повреждений.</w:t>
      </w:r>
    </w:p>
    <w:p w:rsidR="00744833" w:rsidRDefault="00744833">
      <w:pPr>
        <w:pStyle w:val="ConsPlusNormal"/>
        <w:spacing w:before="220"/>
        <w:ind w:firstLine="540"/>
        <w:jc w:val="both"/>
      </w:pPr>
      <w:r>
        <w:t>88. Соединительные или ответвительные коробки устанавливаются в охраняемых помещениях (зонах).</w:t>
      </w:r>
    </w:p>
    <w:p w:rsidR="00744833" w:rsidRDefault="00744833">
      <w:pPr>
        <w:pStyle w:val="ConsPlusNormal"/>
        <w:ind w:firstLine="540"/>
        <w:jc w:val="both"/>
      </w:pPr>
    </w:p>
    <w:p w:rsidR="00744833" w:rsidRDefault="00744833">
      <w:pPr>
        <w:pStyle w:val="ConsPlusNormal"/>
        <w:ind w:firstLine="540"/>
        <w:jc w:val="both"/>
      </w:pPr>
    </w:p>
    <w:p w:rsidR="00744833" w:rsidRDefault="00744833">
      <w:pPr>
        <w:pStyle w:val="ConsPlusNormal"/>
        <w:ind w:firstLine="540"/>
        <w:jc w:val="both"/>
      </w:pPr>
    </w:p>
    <w:p w:rsidR="00744833" w:rsidRDefault="00744833">
      <w:pPr>
        <w:pStyle w:val="ConsPlusNormal"/>
        <w:ind w:firstLine="540"/>
        <w:jc w:val="both"/>
      </w:pPr>
    </w:p>
    <w:p w:rsidR="00744833" w:rsidRDefault="00744833">
      <w:pPr>
        <w:pStyle w:val="ConsPlusNormal"/>
        <w:ind w:firstLine="540"/>
        <w:jc w:val="both"/>
      </w:pPr>
    </w:p>
    <w:p w:rsidR="00744833" w:rsidRDefault="00744833">
      <w:pPr>
        <w:pStyle w:val="ConsPlusNormal"/>
        <w:jc w:val="right"/>
        <w:outlineLvl w:val="0"/>
      </w:pPr>
      <w:r>
        <w:t>Утверждена</w:t>
      </w:r>
    </w:p>
    <w:p w:rsidR="00744833" w:rsidRDefault="00744833">
      <w:pPr>
        <w:pStyle w:val="ConsPlusNormal"/>
        <w:jc w:val="right"/>
      </w:pPr>
      <w:r>
        <w:t>постановлением Правительства</w:t>
      </w:r>
    </w:p>
    <w:p w:rsidR="00744833" w:rsidRDefault="00744833">
      <w:pPr>
        <w:pStyle w:val="ConsPlusNormal"/>
        <w:jc w:val="right"/>
      </w:pPr>
      <w:r>
        <w:t>Российской Федерации</w:t>
      </w:r>
    </w:p>
    <w:p w:rsidR="00744833" w:rsidRDefault="00744833">
      <w:pPr>
        <w:pStyle w:val="ConsPlusNormal"/>
        <w:jc w:val="right"/>
      </w:pPr>
      <w:r>
        <w:t>от 30 октября 2014 г. N 1130</w:t>
      </w:r>
    </w:p>
    <w:p w:rsidR="00744833" w:rsidRDefault="00744833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744833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744833" w:rsidRDefault="0074483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44833" w:rsidRDefault="00744833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Правительства РФ от 22.03.2018 </w:t>
            </w:r>
            <w:hyperlink r:id="rId28" w:history="1">
              <w:r>
                <w:rPr>
                  <w:color w:val="0000FF"/>
                </w:rPr>
                <w:t>N 319</w:t>
              </w:r>
            </w:hyperlink>
            <w:r>
              <w:rPr>
                <w:color w:val="392C69"/>
              </w:rPr>
              <w:t>,</w:t>
            </w:r>
          </w:p>
          <w:p w:rsidR="00744833" w:rsidRDefault="0074483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25.09.2018 </w:t>
            </w:r>
            <w:hyperlink r:id="rId29" w:history="1">
              <w:r>
                <w:rPr>
                  <w:color w:val="0000FF"/>
                </w:rPr>
                <w:t>N 1138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744833" w:rsidRDefault="00744833">
      <w:pPr>
        <w:pStyle w:val="ConsPlusNormal"/>
        <w:ind w:firstLine="540"/>
        <w:jc w:val="both"/>
      </w:pPr>
    </w:p>
    <w:p w:rsidR="00744833" w:rsidRDefault="00744833">
      <w:pPr>
        <w:pStyle w:val="ConsPlusNormal"/>
        <w:jc w:val="center"/>
      </w:pPr>
      <w:bookmarkStart w:id="5" w:name="P426"/>
      <w:bookmarkEnd w:id="5"/>
      <w:r>
        <w:t>ФОРМА ПАСПОРТА</w:t>
      </w:r>
    </w:p>
    <w:p w:rsidR="00744833" w:rsidRDefault="00744833">
      <w:pPr>
        <w:pStyle w:val="ConsPlusNormal"/>
        <w:jc w:val="center"/>
      </w:pPr>
      <w:r>
        <w:t>БЕЗОПАСНОСТИ ОБЪЕКТОВ (ТЕРРИТОРИЙ), НАХОДЯЩИХСЯ В ВЕДЕНИИ</w:t>
      </w:r>
    </w:p>
    <w:p w:rsidR="00744833" w:rsidRDefault="00744833">
      <w:pPr>
        <w:pStyle w:val="ConsPlusNormal"/>
        <w:jc w:val="center"/>
      </w:pPr>
      <w:r>
        <w:t>МИНИСТЕРСТВА ЦИФРОВОГО РАЗВИТИЯ, СВЯЗИ И МАССОВЫХ</w:t>
      </w:r>
    </w:p>
    <w:p w:rsidR="00744833" w:rsidRDefault="00744833">
      <w:pPr>
        <w:pStyle w:val="ConsPlusNormal"/>
        <w:jc w:val="center"/>
      </w:pPr>
      <w:r>
        <w:t>КОММУНИКАЦИЙ РОССИЙСКОЙ ФЕДЕРАЦИИ, ФЕДЕРАЛЬНОЙ СЛУЖБЫ ПО НАДЗОРУ</w:t>
      </w:r>
    </w:p>
    <w:p w:rsidR="00744833" w:rsidRDefault="00744833">
      <w:pPr>
        <w:pStyle w:val="ConsPlusNormal"/>
        <w:jc w:val="center"/>
      </w:pPr>
      <w:r>
        <w:t>В СФЕРЕ СВЯЗИ, ИНФОРМАЦИОННЫХ ТЕХНОЛОГИЙ И МАССОВЫХ КОММУНИКАЦИЙ,</w:t>
      </w:r>
    </w:p>
    <w:p w:rsidR="00744833" w:rsidRDefault="00744833">
      <w:pPr>
        <w:pStyle w:val="ConsPlusNormal"/>
        <w:jc w:val="center"/>
      </w:pPr>
      <w:r>
        <w:t>ФЕДЕРАЛЬНОГО АГЕНТСТВА СВЯЗИ, ФЕДЕРАЛЬНОГО АГЕНТСТВА</w:t>
      </w:r>
    </w:p>
    <w:p w:rsidR="00744833" w:rsidRDefault="00744833">
      <w:pPr>
        <w:pStyle w:val="ConsPlusNormal"/>
        <w:jc w:val="center"/>
      </w:pPr>
      <w:r>
        <w:t>ПО ПЕЧАТИ И МАССОВЫМ КОММУНИКАЦИЯМ, А ТАКЖЕ</w:t>
      </w:r>
    </w:p>
    <w:p w:rsidR="00744833" w:rsidRDefault="00744833">
      <w:pPr>
        <w:pStyle w:val="ConsPlusNormal"/>
        <w:jc w:val="center"/>
      </w:pPr>
      <w:r>
        <w:t>ПОДВЕДОМСТВЕННЫХ ИМ ОРГАНИЗАЦИЙ</w:t>
      </w:r>
    </w:p>
    <w:p w:rsidR="00744833" w:rsidRDefault="00744833">
      <w:pPr>
        <w:pStyle w:val="ConsPlusNormal"/>
        <w:ind w:firstLine="540"/>
        <w:jc w:val="both"/>
      </w:pPr>
    </w:p>
    <w:p w:rsidR="00744833" w:rsidRDefault="00744833">
      <w:pPr>
        <w:pStyle w:val="ConsPlusNonformat"/>
        <w:jc w:val="both"/>
      </w:pPr>
      <w:r>
        <w:t xml:space="preserve"> Срок действия паспорта                              ______________________</w:t>
      </w:r>
    </w:p>
    <w:p w:rsidR="00744833" w:rsidRDefault="00744833">
      <w:pPr>
        <w:pStyle w:val="ConsPlusNonformat"/>
        <w:jc w:val="both"/>
      </w:pPr>
      <w:r>
        <w:t>до "__" _________ 20__ г.                             (гриф по заполнении)</w:t>
      </w:r>
    </w:p>
    <w:p w:rsidR="00744833" w:rsidRDefault="00744833">
      <w:pPr>
        <w:pStyle w:val="ConsPlusNonformat"/>
        <w:jc w:val="both"/>
      </w:pPr>
    </w:p>
    <w:p w:rsidR="00744833" w:rsidRDefault="00744833">
      <w:pPr>
        <w:pStyle w:val="ConsPlusNonformat"/>
        <w:jc w:val="both"/>
      </w:pPr>
      <w:r>
        <w:t xml:space="preserve">                                                          Экз. N _____</w:t>
      </w:r>
    </w:p>
    <w:p w:rsidR="00744833" w:rsidRDefault="00744833">
      <w:pPr>
        <w:pStyle w:val="ConsPlusNonformat"/>
        <w:jc w:val="both"/>
      </w:pPr>
    </w:p>
    <w:p w:rsidR="00744833" w:rsidRDefault="00744833">
      <w:pPr>
        <w:pStyle w:val="ConsPlusNonformat"/>
        <w:jc w:val="both"/>
      </w:pPr>
      <w:r>
        <w:t xml:space="preserve">                                                      УТВЕРЖДАЮ</w:t>
      </w:r>
    </w:p>
    <w:p w:rsidR="00744833" w:rsidRDefault="00744833">
      <w:pPr>
        <w:pStyle w:val="ConsPlusNonformat"/>
        <w:jc w:val="both"/>
      </w:pPr>
      <w:r>
        <w:t xml:space="preserve">                                          _________________________________</w:t>
      </w:r>
    </w:p>
    <w:p w:rsidR="00744833" w:rsidRDefault="00744833">
      <w:pPr>
        <w:pStyle w:val="ConsPlusNonformat"/>
        <w:jc w:val="both"/>
      </w:pPr>
      <w:r>
        <w:t xml:space="preserve">                                             (руководитель федерального</w:t>
      </w:r>
    </w:p>
    <w:p w:rsidR="00744833" w:rsidRDefault="00744833">
      <w:pPr>
        <w:pStyle w:val="ConsPlusNonformat"/>
        <w:jc w:val="both"/>
      </w:pPr>
      <w:r>
        <w:t xml:space="preserve">                                          органа исполнительной власти либо</w:t>
      </w:r>
    </w:p>
    <w:p w:rsidR="00744833" w:rsidRDefault="00744833">
      <w:pPr>
        <w:pStyle w:val="ConsPlusNonformat"/>
        <w:jc w:val="both"/>
      </w:pPr>
      <w:r>
        <w:t xml:space="preserve">                                              иное лицо, уполномоченное</w:t>
      </w:r>
    </w:p>
    <w:p w:rsidR="00744833" w:rsidRDefault="00744833">
      <w:pPr>
        <w:pStyle w:val="ConsPlusNonformat"/>
        <w:jc w:val="both"/>
      </w:pPr>
      <w:r>
        <w:t xml:space="preserve">                                             руководителем федерального</w:t>
      </w:r>
    </w:p>
    <w:p w:rsidR="00744833" w:rsidRDefault="00744833">
      <w:pPr>
        <w:pStyle w:val="ConsPlusNonformat"/>
        <w:jc w:val="both"/>
      </w:pPr>
      <w:r>
        <w:t xml:space="preserve">                                            органа исполнительной власти)</w:t>
      </w:r>
    </w:p>
    <w:p w:rsidR="00744833" w:rsidRDefault="00744833">
      <w:pPr>
        <w:pStyle w:val="ConsPlusNonformat"/>
        <w:jc w:val="both"/>
      </w:pPr>
      <w:r>
        <w:t xml:space="preserve">                                          _____________ ___________________</w:t>
      </w:r>
    </w:p>
    <w:p w:rsidR="00744833" w:rsidRDefault="00744833">
      <w:pPr>
        <w:pStyle w:val="ConsPlusNonformat"/>
        <w:jc w:val="both"/>
      </w:pPr>
      <w:r>
        <w:t xml:space="preserve">                                            (подпись)        (ф.и.о.)</w:t>
      </w:r>
    </w:p>
    <w:p w:rsidR="00744833" w:rsidRDefault="00744833">
      <w:pPr>
        <w:pStyle w:val="ConsPlusNonformat"/>
        <w:jc w:val="both"/>
      </w:pPr>
      <w:r>
        <w:t xml:space="preserve">                                              "__" ____________ 20__ г.</w:t>
      </w:r>
    </w:p>
    <w:p w:rsidR="00744833" w:rsidRDefault="00744833">
      <w:pPr>
        <w:pStyle w:val="ConsPlusNonformat"/>
        <w:jc w:val="both"/>
      </w:pPr>
    </w:p>
    <w:p w:rsidR="00744833" w:rsidRDefault="00744833">
      <w:pPr>
        <w:pStyle w:val="ConsPlusNonformat"/>
        <w:jc w:val="both"/>
      </w:pPr>
      <w:r>
        <w:t xml:space="preserve">          СОГЛАСОВАНО                                СОГЛАСОВАНО</w:t>
      </w:r>
    </w:p>
    <w:p w:rsidR="00744833" w:rsidRDefault="00744833">
      <w:pPr>
        <w:pStyle w:val="ConsPlusNonformat"/>
        <w:jc w:val="both"/>
      </w:pPr>
      <w:r>
        <w:t>_______________________________            ________________________________</w:t>
      </w:r>
    </w:p>
    <w:p w:rsidR="00744833" w:rsidRDefault="00744833">
      <w:pPr>
        <w:pStyle w:val="ConsPlusNonformat"/>
        <w:jc w:val="both"/>
      </w:pPr>
      <w:r>
        <w:t xml:space="preserve"> (руководитель территориального             (руководитель территориального</w:t>
      </w:r>
    </w:p>
    <w:p w:rsidR="00744833" w:rsidRDefault="00744833">
      <w:pPr>
        <w:pStyle w:val="ConsPlusNonformat"/>
        <w:jc w:val="both"/>
      </w:pPr>
      <w:r>
        <w:t xml:space="preserve">      органа безопасности)                       органа Росгвардии или</w:t>
      </w:r>
    </w:p>
    <w:p w:rsidR="00744833" w:rsidRDefault="00744833">
      <w:pPr>
        <w:pStyle w:val="ConsPlusNonformat"/>
        <w:jc w:val="both"/>
      </w:pPr>
      <w:r>
        <w:t>_____________ _________________              подразделения вневедомственной</w:t>
      </w:r>
    </w:p>
    <w:p w:rsidR="00744833" w:rsidRDefault="00744833">
      <w:pPr>
        <w:pStyle w:val="ConsPlusNonformat"/>
        <w:jc w:val="both"/>
      </w:pPr>
      <w:r>
        <w:t xml:space="preserve">  (подпись)       (ф.и.о.)                     охраны войск национальной</w:t>
      </w:r>
    </w:p>
    <w:p w:rsidR="00744833" w:rsidRDefault="00744833">
      <w:pPr>
        <w:pStyle w:val="ConsPlusNonformat"/>
        <w:jc w:val="both"/>
      </w:pPr>
      <w:r>
        <w:t xml:space="preserve">   "__" ____________ 20__ г.                  гвардии Российской Федерации)</w:t>
      </w:r>
    </w:p>
    <w:p w:rsidR="00744833" w:rsidRDefault="00744833">
      <w:pPr>
        <w:pStyle w:val="ConsPlusNonformat"/>
        <w:jc w:val="both"/>
      </w:pPr>
      <w:r>
        <w:t xml:space="preserve">                                           ____________ ___________________</w:t>
      </w:r>
    </w:p>
    <w:p w:rsidR="00744833" w:rsidRDefault="00744833">
      <w:pPr>
        <w:pStyle w:val="ConsPlusNonformat"/>
        <w:jc w:val="both"/>
      </w:pPr>
      <w:r>
        <w:t xml:space="preserve">                                             (подпись)        (ф.и.о.)</w:t>
      </w:r>
    </w:p>
    <w:p w:rsidR="00744833" w:rsidRDefault="00744833">
      <w:pPr>
        <w:pStyle w:val="ConsPlusNonformat"/>
        <w:jc w:val="both"/>
      </w:pPr>
      <w:r>
        <w:t xml:space="preserve">                                              "__" ____________ 20__ г.</w:t>
      </w:r>
    </w:p>
    <w:p w:rsidR="00744833" w:rsidRDefault="00744833">
      <w:pPr>
        <w:pStyle w:val="ConsPlusNonformat"/>
        <w:jc w:val="both"/>
      </w:pPr>
    </w:p>
    <w:p w:rsidR="00744833" w:rsidRDefault="00744833">
      <w:pPr>
        <w:pStyle w:val="ConsPlusNonformat"/>
        <w:jc w:val="both"/>
      </w:pPr>
      <w:r>
        <w:t xml:space="preserve">                           ПАСПОРТ БЕЗОПАСНОСТИ</w:t>
      </w:r>
    </w:p>
    <w:p w:rsidR="00744833" w:rsidRDefault="00744833">
      <w:pPr>
        <w:pStyle w:val="ConsPlusNonformat"/>
        <w:jc w:val="both"/>
      </w:pPr>
    </w:p>
    <w:p w:rsidR="00744833" w:rsidRDefault="00744833">
      <w:pPr>
        <w:pStyle w:val="ConsPlusNonformat"/>
        <w:jc w:val="both"/>
      </w:pPr>
      <w:r>
        <w:t xml:space="preserve">      ______________________________________________________________</w:t>
      </w:r>
    </w:p>
    <w:p w:rsidR="00744833" w:rsidRDefault="00744833">
      <w:pPr>
        <w:pStyle w:val="ConsPlusNonformat"/>
        <w:jc w:val="both"/>
      </w:pPr>
      <w:r>
        <w:t xml:space="preserve">                    (наименование объекта (территории)</w:t>
      </w:r>
    </w:p>
    <w:p w:rsidR="00744833" w:rsidRDefault="00744833">
      <w:pPr>
        <w:pStyle w:val="ConsPlusNonformat"/>
        <w:jc w:val="both"/>
      </w:pPr>
    </w:p>
    <w:p w:rsidR="00744833" w:rsidRDefault="00744833">
      <w:pPr>
        <w:pStyle w:val="ConsPlusNonformat"/>
        <w:jc w:val="both"/>
      </w:pPr>
      <w:r>
        <w:t xml:space="preserve">                       г. __________________________</w:t>
      </w:r>
    </w:p>
    <w:p w:rsidR="00744833" w:rsidRDefault="00744833">
      <w:pPr>
        <w:pStyle w:val="ConsPlusNonformat"/>
        <w:jc w:val="both"/>
      </w:pPr>
    </w:p>
    <w:p w:rsidR="00744833" w:rsidRDefault="00744833">
      <w:pPr>
        <w:pStyle w:val="ConsPlusNonformat"/>
        <w:jc w:val="both"/>
      </w:pPr>
      <w:r>
        <w:t xml:space="preserve">                                 20__ г.</w:t>
      </w:r>
    </w:p>
    <w:p w:rsidR="00744833" w:rsidRDefault="00744833">
      <w:pPr>
        <w:pStyle w:val="ConsPlusNonformat"/>
        <w:jc w:val="both"/>
      </w:pPr>
    </w:p>
    <w:p w:rsidR="00744833" w:rsidRDefault="00744833">
      <w:pPr>
        <w:pStyle w:val="ConsPlusNonformat"/>
        <w:jc w:val="both"/>
      </w:pPr>
      <w:r>
        <w:t>___________________________________________________________________________</w:t>
      </w:r>
    </w:p>
    <w:p w:rsidR="00744833" w:rsidRDefault="00744833">
      <w:pPr>
        <w:pStyle w:val="ConsPlusNonformat"/>
        <w:jc w:val="both"/>
      </w:pPr>
      <w:r>
        <w:t xml:space="preserve">    (принадлежность, наименование вышестоящей организации, основной вид</w:t>
      </w:r>
    </w:p>
    <w:p w:rsidR="00744833" w:rsidRDefault="00744833">
      <w:pPr>
        <w:pStyle w:val="ConsPlusNonformat"/>
        <w:jc w:val="both"/>
      </w:pPr>
      <w:r>
        <w:t xml:space="preserve">          деятельности, наименование, адрес объекта (территории)</w:t>
      </w:r>
    </w:p>
    <w:p w:rsidR="00744833" w:rsidRDefault="00744833">
      <w:pPr>
        <w:pStyle w:val="ConsPlusNonformat"/>
        <w:jc w:val="both"/>
      </w:pPr>
      <w:r>
        <w:t>___________________________________________________________________________</w:t>
      </w:r>
    </w:p>
    <w:p w:rsidR="00744833" w:rsidRDefault="00744833">
      <w:pPr>
        <w:pStyle w:val="ConsPlusNonformat"/>
        <w:jc w:val="both"/>
      </w:pPr>
      <w:r>
        <w:t xml:space="preserve">            (ф.и.о. руководителя объекта, контактные телефоны)</w:t>
      </w:r>
    </w:p>
    <w:p w:rsidR="00744833" w:rsidRDefault="00744833">
      <w:pPr>
        <w:pStyle w:val="ConsPlusNonformat"/>
        <w:jc w:val="both"/>
      </w:pPr>
      <w:r>
        <w:t>___________________________________________________________________________</w:t>
      </w:r>
    </w:p>
    <w:p w:rsidR="00744833" w:rsidRDefault="00744833">
      <w:pPr>
        <w:pStyle w:val="ConsPlusNonformat"/>
        <w:jc w:val="both"/>
      </w:pPr>
      <w:r>
        <w:t xml:space="preserve">     (ф.и.о. лица, ответственного за обеспечение антитеррористической</w:t>
      </w:r>
    </w:p>
    <w:p w:rsidR="00744833" w:rsidRDefault="00744833">
      <w:pPr>
        <w:pStyle w:val="ConsPlusNonformat"/>
        <w:jc w:val="both"/>
      </w:pPr>
      <w:r>
        <w:t xml:space="preserve">          защищенности объекта (территории), контактные телефоны)</w:t>
      </w:r>
    </w:p>
    <w:p w:rsidR="00744833" w:rsidRDefault="00744833">
      <w:pPr>
        <w:pStyle w:val="ConsPlusNonformat"/>
        <w:jc w:val="both"/>
      </w:pPr>
      <w:r>
        <w:t>___________________________________________________________________________</w:t>
      </w:r>
    </w:p>
    <w:p w:rsidR="00744833" w:rsidRDefault="00744833">
      <w:pPr>
        <w:pStyle w:val="ConsPlusNonformat"/>
        <w:jc w:val="both"/>
      </w:pPr>
      <w:r>
        <w:t xml:space="preserve">         (наименование подразделений охраны, контактные телефоны)</w:t>
      </w:r>
    </w:p>
    <w:p w:rsidR="00744833" w:rsidRDefault="00744833">
      <w:pPr>
        <w:pStyle w:val="ConsPlusNonformat"/>
        <w:jc w:val="both"/>
      </w:pPr>
    </w:p>
    <w:p w:rsidR="00744833" w:rsidRDefault="00744833">
      <w:pPr>
        <w:pStyle w:val="ConsPlusNonformat"/>
        <w:jc w:val="both"/>
      </w:pPr>
      <w:r>
        <w:t xml:space="preserve">                 I. Общие сведения об объекте (территории)</w:t>
      </w:r>
    </w:p>
    <w:p w:rsidR="00744833" w:rsidRDefault="00744833">
      <w:pPr>
        <w:pStyle w:val="ConsPlusNonformat"/>
        <w:jc w:val="both"/>
      </w:pPr>
    </w:p>
    <w:p w:rsidR="00744833" w:rsidRDefault="00744833">
      <w:pPr>
        <w:pStyle w:val="ConsPlusNonformat"/>
        <w:jc w:val="both"/>
      </w:pPr>
      <w:r>
        <w:t>1. Категория объекта (территории) _________________________________________</w:t>
      </w:r>
    </w:p>
    <w:p w:rsidR="00744833" w:rsidRDefault="00744833">
      <w:pPr>
        <w:pStyle w:val="ConsPlusNonformat"/>
        <w:jc w:val="both"/>
      </w:pPr>
      <w:r>
        <w:t>2. Территория</w:t>
      </w:r>
    </w:p>
    <w:p w:rsidR="00744833" w:rsidRDefault="00744833">
      <w:pPr>
        <w:pStyle w:val="ConsPlusNonformat"/>
        <w:jc w:val="both"/>
      </w:pPr>
      <w:r>
        <w:t>___________________________________________________________________________</w:t>
      </w:r>
    </w:p>
    <w:p w:rsidR="00744833" w:rsidRDefault="00744833">
      <w:pPr>
        <w:pStyle w:val="ConsPlusNonformat"/>
        <w:jc w:val="both"/>
      </w:pPr>
      <w:r>
        <w:t xml:space="preserve"> (зоны, территории, административно-производственные здания и сооружения,</w:t>
      </w:r>
    </w:p>
    <w:p w:rsidR="00744833" w:rsidRDefault="00744833">
      <w:pPr>
        <w:pStyle w:val="ConsPlusNonformat"/>
        <w:jc w:val="both"/>
      </w:pPr>
      <w:r>
        <w:t xml:space="preserve">      конструктивные и технологические элементы объекта (территории)</w:t>
      </w:r>
    </w:p>
    <w:p w:rsidR="00744833" w:rsidRDefault="00744833">
      <w:pPr>
        <w:pStyle w:val="ConsPlusNonformat"/>
        <w:jc w:val="both"/>
      </w:pPr>
      <w:r>
        <w:t>___________________________________________________________________________</w:t>
      </w:r>
    </w:p>
    <w:p w:rsidR="00744833" w:rsidRDefault="00744833">
      <w:pPr>
        <w:pStyle w:val="ConsPlusNonformat"/>
        <w:jc w:val="both"/>
      </w:pPr>
      <w:r>
        <w:t xml:space="preserve">                              (общая площадь)</w:t>
      </w:r>
    </w:p>
    <w:p w:rsidR="00744833" w:rsidRDefault="00744833">
      <w:pPr>
        <w:pStyle w:val="ConsPlusNonformat"/>
        <w:jc w:val="both"/>
      </w:pPr>
      <w:r>
        <w:t>___________________________________________________________________________</w:t>
      </w:r>
    </w:p>
    <w:p w:rsidR="00744833" w:rsidRDefault="00744833">
      <w:pPr>
        <w:pStyle w:val="ConsPlusNonformat"/>
        <w:jc w:val="both"/>
      </w:pPr>
      <w:r>
        <w:t xml:space="preserve">                         (протяженность периметра)</w:t>
      </w:r>
    </w:p>
    <w:p w:rsidR="00744833" w:rsidRDefault="00744833">
      <w:pPr>
        <w:pStyle w:val="ConsPlusNonformat"/>
        <w:jc w:val="both"/>
      </w:pPr>
    </w:p>
    <w:p w:rsidR="00744833" w:rsidRDefault="00744833">
      <w:pPr>
        <w:pStyle w:val="ConsPlusNonformat"/>
        <w:jc w:val="both"/>
      </w:pPr>
      <w:r>
        <w:t xml:space="preserve">               II. Общие сведения о работниках (арендаторах)</w:t>
      </w:r>
    </w:p>
    <w:p w:rsidR="00744833" w:rsidRDefault="00744833">
      <w:pPr>
        <w:pStyle w:val="ConsPlusNonformat"/>
        <w:jc w:val="both"/>
      </w:pPr>
    </w:p>
    <w:p w:rsidR="00744833" w:rsidRDefault="00744833">
      <w:pPr>
        <w:pStyle w:val="ConsPlusNonformat"/>
        <w:jc w:val="both"/>
      </w:pPr>
      <w:r>
        <w:t>1. Сведения о персонале объекта (территории)</w:t>
      </w:r>
    </w:p>
    <w:p w:rsidR="00744833" w:rsidRDefault="00744833">
      <w:pPr>
        <w:pStyle w:val="ConsPlusNonformat"/>
        <w:jc w:val="both"/>
      </w:pPr>
      <w:r>
        <w:t>___________________________________________________________________________</w:t>
      </w:r>
    </w:p>
    <w:p w:rsidR="00744833" w:rsidRDefault="00744833">
      <w:pPr>
        <w:pStyle w:val="ConsPlusNonformat"/>
        <w:jc w:val="both"/>
      </w:pPr>
      <w:r>
        <w:lastRenderedPageBreak/>
        <w:t xml:space="preserve">   (численность работающих на объекте (территории), из них арендаторов)</w:t>
      </w:r>
    </w:p>
    <w:p w:rsidR="00744833" w:rsidRDefault="00744833">
      <w:pPr>
        <w:pStyle w:val="ConsPlusNonformat"/>
        <w:jc w:val="both"/>
      </w:pPr>
      <w:r>
        <w:t>2. Режим работы объекта (территории)</w:t>
      </w:r>
    </w:p>
    <w:p w:rsidR="00744833" w:rsidRDefault="00744833">
      <w:pPr>
        <w:pStyle w:val="ConsPlusNonformat"/>
        <w:jc w:val="both"/>
      </w:pPr>
      <w:r>
        <w:t>___________________________________________________________________________</w:t>
      </w:r>
    </w:p>
    <w:p w:rsidR="00744833" w:rsidRDefault="00744833">
      <w:pPr>
        <w:pStyle w:val="ConsPlusNonformat"/>
        <w:jc w:val="both"/>
      </w:pPr>
      <w:r>
        <w:t xml:space="preserve">           (одно-, двух-, трехсменный режим работы, максимальная</w:t>
      </w:r>
    </w:p>
    <w:p w:rsidR="00744833" w:rsidRDefault="00744833">
      <w:pPr>
        <w:pStyle w:val="ConsPlusNonformat"/>
        <w:jc w:val="both"/>
      </w:pPr>
      <w:r>
        <w:t xml:space="preserve">                          численность работников,</w:t>
      </w:r>
    </w:p>
    <w:p w:rsidR="00744833" w:rsidRDefault="00744833">
      <w:pPr>
        <w:pStyle w:val="ConsPlusNonformat"/>
        <w:jc w:val="both"/>
      </w:pPr>
      <w:r>
        <w:t>___________________________________________________________________________</w:t>
      </w:r>
    </w:p>
    <w:p w:rsidR="00744833" w:rsidRDefault="00744833">
      <w:pPr>
        <w:pStyle w:val="ConsPlusNonformat"/>
        <w:jc w:val="both"/>
      </w:pPr>
      <w:r>
        <w:t xml:space="preserve">        одновременное нахождение на объекте (территории) работников</w:t>
      </w:r>
    </w:p>
    <w:p w:rsidR="00744833" w:rsidRDefault="00744833">
      <w:pPr>
        <w:pStyle w:val="ConsPlusNonformat"/>
        <w:jc w:val="both"/>
      </w:pPr>
      <w:r>
        <w:t xml:space="preserve">                         в дневное и ночное время)</w:t>
      </w:r>
    </w:p>
    <w:p w:rsidR="00744833" w:rsidRDefault="00744833">
      <w:pPr>
        <w:pStyle w:val="ConsPlusNonformat"/>
        <w:jc w:val="both"/>
      </w:pPr>
    </w:p>
    <w:p w:rsidR="00744833" w:rsidRDefault="00744833">
      <w:pPr>
        <w:pStyle w:val="ConsPlusNonformat"/>
        <w:jc w:val="both"/>
      </w:pPr>
      <w:r>
        <w:t xml:space="preserve">     III. Сведения о потенциально опасных участках и (или) критических</w:t>
      </w:r>
    </w:p>
    <w:p w:rsidR="00744833" w:rsidRDefault="00744833">
      <w:pPr>
        <w:pStyle w:val="ConsPlusNonformat"/>
        <w:jc w:val="both"/>
      </w:pPr>
      <w:r>
        <w:t xml:space="preserve">                      элементах объекта (территории)</w:t>
      </w:r>
    </w:p>
    <w:p w:rsidR="00744833" w:rsidRDefault="00744833">
      <w:pPr>
        <w:pStyle w:val="ConsPlusNonformat"/>
        <w:jc w:val="both"/>
      </w:pPr>
    </w:p>
    <w:p w:rsidR="00744833" w:rsidRDefault="00744833">
      <w:pPr>
        <w:pStyle w:val="ConsPlusNonformat"/>
        <w:jc w:val="both"/>
      </w:pPr>
      <w:r>
        <w:t xml:space="preserve">    1. Потенциально опасные участки объекта (территории)</w:t>
      </w:r>
    </w:p>
    <w:p w:rsidR="00744833" w:rsidRDefault="00744833">
      <w:pPr>
        <w:pStyle w:val="ConsPlusNormal"/>
        <w:jc w:val="both"/>
      </w:pPr>
    </w:p>
    <w:p w:rsidR="00744833" w:rsidRDefault="00744833">
      <w:pPr>
        <w:sectPr w:rsidR="00744833" w:rsidSect="009C37C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7"/>
        <w:gridCol w:w="1701"/>
        <w:gridCol w:w="1701"/>
        <w:gridCol w:w="2127"/>
        <w:gridCol w:w="1559"/>
        <w:gridCol w:w="1984"/>
      </w:tblGrid>
      <w:tr w:rsidR="00744833">
        <w:tc>
          <w:tcPr>
            <w:tcW w:w="627" w:type="dxa"/>
          </w:tcPr>
          <w:p w:rsidR="00744833" w:rsidRDefault="00744833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1701" w:type="dxa"/>
          </w:tcPr>
          <w:p w:rsidR="00744833" w:rsidRDefault="00744833">
            <w:pPr>
              <w:pStyle w:val="ConsPlusNormal"/>
              <w:jc w:val="center"/>
            </w:pPr>
            <w:r>
              <w:t>Наименование потенциально опасного участка</w:t>
            </w:r>
          </w:p>
        </w:tc>
        <w:tc>
          <w:tcPr>
            <w:tcW w:w="1701" w:type="dxa"/>
          </w:tcPr>
          <w:p w:rsidR="00744833" w:rsidRDefault="00744833">
            <w:pPr>
              <w:pStyle w:val="ConsPlusNormal"/>
              <w:jc w:val="center"/>
            </w:pPr>
            <w:r>
              <w:t>Характер террористической угрозы</w:t>
            </w:r>
          </w:p>
        </w:tc>
        <w:tc>
          <w:tcPr>
            <w:tcW w:w="2127" w:type="dxa"/>
          </w:tcPr>
          <w:p w:rsidR="00744833" w:rsidRDefault="00744833">
            <w:pPr>
              <w:pStyle w:val="ConsPlusNormal"/>
              <w:jc w:val="center"/>
            </w:pPr>
            <w:r>
              <w:t>Численность работников, участвующих в деятельности на участке, человек</w:t>
            </w:r>
          </w:p>
        </w:tc>
        <w:tc>
          <w:tcPr>
            <w:tcW w:w="1559" w:type="dxa"/>
          </w:tcPr>
          <w:p w:rsidR="00744833" w:rsidRDefault="00744833">
            <w:pPr>
              <w:pStyle w:val="ConsPlusNormal"/>
              <w:jc w:val="center"/>
            </w:pPr>
            <w:r>
              <w:t>Общая площадь участка, кв. метров</w:t>
            </w:r>
          </w:p>
        </w:tc>
        <w:tc>
          <w:tcPr>
            <w:tcW w:w="1984" w:type="dxa"/>
          </w:tcPr>
          <w:p w:rsidR="00744833" w:rsidRDefault="00744833">
            <w:pPr>
              <w:pStyle w:val="ConsPlusNormal"/>
              <w:jc w:val="center"/>
            </w:pPr>
            <w:r>
              <w:t>Характер возможной чрезвычайной ситуации</w:t>
            </w:r>
          </w:p>
        </w:tc>
      </w:tr>
      <w:tr w:rsidR="00744833">
        <w:tc>
          <w:tcPr>
            <w:tcW w:w="627" w:type="dxa"/>
          </w:tcPr>
          <w:p w:rsidR="00744833" w:rsidRDefault="0074483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01" w:type="dxa"/>
          </w:tcPr>
          <w:p w:rsidR="00744833" w:rsidRDefault="00744833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01" w:type="dxa"/>
          </w:tcPr>
          <w:p w:rsidR="00744833" w:rsidRDefault="00744833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127" w:type="dxa"/>
          </w:tcPr>
          <w:p w:rsidR="00744833" w:rsidRDefault="00744833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559" w:type="dxa"/>
          </w:tcPr>
          <w:p w:rsidR="00744833" w:rsidRDefault="00744833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984" w:type="dxa"/>
          </w:tcPr>
          <w:p w:rsidR="00744833" w:rsidRDefault="00744833">
            <w:pPr>
              <w:pStyle w:val="ConsPlusNormal"/>
              <w:jc w:val="center"/>
            </w:pPr>
            <w:r>
              <w:t>6</w:t>
            </w:r>
          </w:p>
        </w:tc>
      </w:tr>
      <w:tr w:rsidR="00744833">
        <w:tc>
          <w:tcPr>
            <w:tcW w:w="627" w:type="dxa"/>
          </w:tcPr>
          <w:p w:rsidR="00744833" w:rsidRDefault="00744833">
            <w:pPr>
              <w:pStyle w:val="ConsPlusNormal"/>
            </w:pPr>
          </w:p>
        </w:tc>
        <w:tc>
          <w:tcPr>
            <w:tcW w:w="1701" w:type="dxa"/>
          </w:tcPr>
          <w:p w:rsidR="00744833" w:rsidRDefault="00744833">
            <w:pPr>
              <w:pStyle w:val="ConsPlusNormal"/>
            </w:pPr>
          </w:p>
        </w:tc>
        <w:tc>
          <w:tcPr>
            <w:tcW w:w="1701" w:type="dxa"/>
          </w:tcPr>
          <w:p w:rsidR="00744833" w:rsidRDefault="00744833">
            <w:pPr>
              <w:pStyle w:val="ConsPlusNormal"/>
            </w:pPr>
          </w:p>
        </w:tc>
        <w:tc>
          <w:tcPr>
            <w:tcW w:w="2127" w:type="dxa"/>
          </w:tcPr>
          <w:p w:rsidR="00744833" w:rsidRDefault="00744833">
            <w:pPr>
              <w:pStyle w:val="ConsPlusNormal"/>
            </w:pPr>
          </w:p>
        </w:tc>
        <w:tc>
          <w:tcPr>
            <w:tcW w:w="1559" w:type="dxa"/>
          </w:tcPr>
          <w:p w:rsidR="00744833" w:rsidRDefault="00744833">
            <w:pPr>
              <w:pStyle w:val="ConsPlusNormal"/>
            </w:pPr>
          </w:p>
        </w:tc>
        <w:tc>
          <w:tcPr>
            <w:tcW w:w="1984" w:type="dxa"/>
          </w:tcPr>
          <w:p w:rsidR="00744833" w:rsidRDefault="00744833">
            <w:pPr>
              <w:pStyle w:val="ConsPlusNormal"/>
            </w:pPr>
          </w:p>
        </w:tc>
      </w:tr>
    </w:tbl>
    <w:p w:rsidR="00744833" w:rsidRDefault="00744833">
      <w:pPr>
        <w:pStyle w:val="ConsPlusNormal"/>
        <w:jc w:val="both"/>
      </w:pPr>
    </w:p>
    <w:p w:rsidR="00744833" w:rsidRDefault="00744833">
      <w:pPr>
        <w:pStyle w:val="ConsPlusNonformat"/>
        <w:jc w:val="both"/>
      </w:pPr>
      <w:r>
        <w:t xml:space="preserve">    2. Критические элементы объекта (территории)</w:t>
      </w:r>
    </w:p>
    <w:p w:rsidR="00744833" w:rsidRDefault="00744833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53"/>
        <w:gridCol w:w="2061"/>
        <w:gridCol w:w="2124"/>
        <w:gridCol w:w="2552"/>
        <w:gridCol w:w="2409"/>
      </w:tblGrid>
      <w:tr w:rsidR="00744833">
        <w:tc>
          <w:tcPr>
            <w:tcW w:w="553" w:type="dxa"/>
          </w:tcPr>
          <w:p w:rsidR="00744833" w:rsidRDefault="00744833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061" w:type="dxa"/>
          </w:tcPr>
          <w:p w:rsidR="00744833" w:rsidRDefault="00744833">
            <w:pPr>
              <w:pStyle w:val="ConsPlusNormal"/>
              <w:jc w:val="center"/>
            </w:pPr>
            <w:r>
              <w:t>Наименование критического элемента</w:t>
            </w:r>
          </w:p>
        </w:tc>
        <w:tc>
          <w:tcPr>
            <w:tcW w:w="2124" w:type="dxa"/>
          </w:tcPr>
          <w:p w:rsidR="00744833" w:rsidRDefault="00744833">
            <w:pPr>
              <w:pStyle w:val="ConsPlusNormal"/>
              <w:jc w:val="center"/>
            </w:pPr>
            <w:r>
              <w:t>Характер террористической угрозы</w:t>
            </w:r>
          </w:p>
        </w:tc>
        <w:tc>
          <w:tcPr>
            <w:tcW w:w="2552" w:type="dxa"/>
          </w:tcPr>
          <w:p w:rsidR="00744833" w:rsidRDefault="00744833">
            <w:pPr>
              <w:pStyle w:val="ConsPlusNormal"/>
              <w:jc w:val="center"/>
            </w:pPr>
            <w:r>
              <w:t>Численность работников, участвующих в деятельности критического элемента, человек</w:t>
            </w:r>
          </w:p>
        </w:tc>
        <w:tc>
          <w:tcPr>
            <w:tcW w:w="2409" w:type="dxa"/>
          </w:tcPr>
          <w:p w:rsidR="00744833" w:rsidRDefault="00744833">
            <w:pPr>
              <w:pStyle w:val="ConsPlusNormal"/>
              <w:jc w:val="center"/>
            </w:pPr>
            <w:r>
              <w:t>Оценка уязвимости критического элемента объекта (территории)</w:t>
            </w:r>
          </w:p>
        </w:tc>
      </w:tr>
      <w:tr w:rsidR="00744833">
        <w:tc>
          <w:tcPr>
            <w:tcW w:w="553" w:type="dxa"/>
          </w:tcPr>
          <w:p w:rsidR="00744833" w:rsidRDefault="0074483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61" w:type="dxa"/>
          </w:tcPr>
          <w:p w:rsidR="00744833" w:rsidRDefault="00744833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124" w:type="dxa"/>
          </w:tcPr>
          <w:p w:rsidR="00744833" w:rsidRDefault="00744833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552" w:type="dxa"/>
          </w:tcPr>
          <w:p w:rsidR="00744833" w:rsidRDefault="00744833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409" w:type="dxa"/>
          </w:tcPr>
          <w:p w:rsidR="00744833" w:rsidRDefault="00744833">
            <w:pPr>
              <w:pStyle w:val="ConsPlusNormal"/>
              <w:jc w:val="center"/>
            </w:pPr>
            <w:r>
              <w:t>5</w:t>
            </w:r>
          </w:p>
        </w:tc>
      </w:tr>
      <w:tr w:rsidR="00744833">
        <w:tc>
          <w:tcPr>
            <w:tcW w:w="553" w:type="dxa"/>
          </w:tcPr>
          <w:p w:rsidR="00744833" w:rsidRDefault="00744833">
            <w:pPr>
              <w:pStyle w:val="ConsPlusNormal"/>
            </w:pPr>
          </w:p>
        </w:tc>
        <w:tc>
          <w:tcPr>
            <w:tcW w:w="2061" w:type="dxa"/>
          </w:tcPr>
          <w:p w:rsidR="00744833" w:rsidRDefault="00744833">
            <w:pPr>
              <w:pStyle w:val="ConsPlusNormal"/>
            </w:pPr>
          </w:p>
        </w:tc>
        <w:tc>
          <w:tcPr>
            <w:tcW w:w="2124" w:type="dxa"/>
          </w:tcPr>
          <w:p w:rsidR="00744833" w:rsidRDefault="00744833">
            <w:pPr>
              <w:pStyle w:val="ConsPlusNormal"/>
            </w:pPr>
          </w:p>
        </w:tc>
        <w:tc>
          <w:tcPr>
            <w:tcW w:w="2552" w:type="dxa"/>
          </w:tcPr>
          <w:p w:rsidR="00744833" w:rsidRDefault="00744833">
            <w:pPr>
              <w:pStyle w:val="ConsPlusNormal"/>
            </w:pPr>
          </w:p>
        </w:tc>
        <w:tc>
          <w:tcPr>
            <w:tcW w:w="2409" w:type="dxa"/>
          </w:tcPr>
          <w:p w:rsidR="00744833" w:rsidRDefault="00744833">
            <w:pPr>
              <w:pStyle w:val="ConsPlusNormal"/>
            </w:pPr>
          </w:p>
        </w:tc>
      </w:tr>
    </w:tbl>
    <w:p w:rsidR="00744833" w:rsidRDefault="00744833">
      <w:pPr>
        <w:pStyle w:val="ConsPlusNormal"/>
        <w:jc w:val="both"/>
      </w:pPr>
    </w:p>
    <w:p w:rsidR="00744833" w:rsidRDefault="00744833">
      <w:pPr>
        <w:pStyle w:val="ConsPlusNonformat"/>
        <w:jc w:val="both"/>
      </w:pPr>
      <w:r>
        <w:t xml:space="preserve">      IV. Возможные социально-экономические последствия в результате</w:t>
      </w:r>
    </w:p>
    <w:p w:rsidR="00744833" w:rsidRDefault="00744833">
      <w:pPr>
        <w:pStyle w:val="ConsPlusNonformat"/>
        <w:jc w:val="both"/>
      </w:pPr>
      <w:r>
        <w:t xml:space="preserve">               совершения террористического акта на объекте</w:t>
      </w:r>
    </w:p>
    <w:p w:rsidR="00744833" w:rsidRDefault="00744833">
      <w:pPr>
        <w:pStyle w:val="ConsPlusNonformat"/>
        <w:jc w:val="both"/>
      </w:pPr>
    </w:p>
    <w:p w:rsidR="00744833" w:rsidRDefault="00744833">
      <w:pPr>
        <w:pStyle w:val="ConsPlusNonformat"/>
        <w:jc w:val="both"/>
      </w:pPr>
      <w:r>
        <w:t xml:space="preserve">    1. Людские потери</w:t>
      </w:r>
    </w:p>
    <w:p w:rsidR="00744833" w:rsidRDefault="00744833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8"/>
        <w:gridCol w:w="1670"/>
        <w:gridCol w:w="1294"/>
        <w:gridCol w:w="1310"/>
        <w:gridCol w:w="1080"/>
        <w:gridCol w:w="1985"/>
        <w:gridCol w:w="1842"/>
      </w:tblGrid>
      <w:tr w:rsidR="00744833">
        <w:tc>
          <w:tcPr>
            <w:tcW w:w="518" w:type="dxa"/>
            <w:vMerge w:val="restart"/>
          </w:tcPr>
          <w:p w:rsidR="00744833" w:rsidRDefault="00744833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670" w:type="dxa"/>
            <w:vMerge w:val="restart"/>
          </w:tcPr>
          <w:p w:rsidR="00744833" w:rsidRDefault="00744833">
            <w:pPr>
              <w:pStyle w:val="ConsPlusNormal"/>
              <w:jc w:val="center"/>
            </w:pPr>
            <w:r>
              <w:t>Наименование критического элемента</w:t>
            </w:r>
          </w:p>
        </w:tc>
        <w:tc>
          <w:tcPr>
            <w:tcW w:w="3684" w:type="dxa"/>
            <w:gridSpan w:val="3"/>
          </w:tcPr>
          <w:p w:rsidR="00744833" w:rsidRDefault="00744833">
            <w:pPr>
              <w:pStyle w:val="ConsPlusNormal"/>
              <w:jc w:val="center"/>
            </w:pPr>
            <w:r>
              <w:t>Количество человек, пострадавших в результате террористического акта</w:t>
            </w:r>
          </w:p>
        </w:tc>
        <w:tc>
          <w:tcPr>
            <w:tcW w:w="1985" w:type="dxa"/>
            <w:vMerge w:val="restart"/>
          </w:tcPr>
          <w:p w:rsidR="00744833" w:rsidRDefault="00744833">
            <w:pPr>
              <w:pStyle w:val="ConsPlusNormal"/>
              <w:jc w:val="center"/>
            </w:pPr>
            <w:r>
              <w:t>Количество человек, условия жизнедеятельности которых нарушены</w:t>
            </w:r>
          </w:p>
        </w:tc>
        <w:tc>
          <w:tcPr>
            <w:tcW w:w="1842" w:type="dxa"/>
            <w:vMerge w:val="restart"/>
          </w:tcPr>
          <w:p w:rsidR="00744833" w:rsidRDefault="00744833">
            <w:pPr>
              <w:pStyle w:val="ConsPlusNormal"/>
              <w:jc w:val="center"/>
            </w:pPr>
            <w:r>
              <w:t>Масштаб последствий террористического акта</w:t>
            </w:r>
          </w:p>
        </w:tc>
      </w:tr>
      <w:tr w:rsidR="00744833">
        <w:tc>
          <w:tcPr>
            <w:tcW w:w="518" w:type="dxa"/>
            <w:vMerge/>
          </w:tcPr>
          <w:p w:rsidR="00744833" w:rsidRDefault="00744833"/>
        </w:tc>
        <w:tc>
          <w:tcPr>
            <w:tcW w:w="1670" w:type="dxa"/>
            <w:vMerge/>
          </w:tcPr>
          <w:p w:rsidR="00744833" w:rsidRDefault="00744833"/>
        </w:tc>
        <w:tc>
          <w:tcPr>
            <w:tcW w:w="1294" w:type="dxa"/>
          </w:tcPr>
          <w:p w:rsidR="00744833" w:rsidRDefault="00744833">
            <w:pPr>
              <w:pStyle w:val="ConsPlusNormal"/>
              <w:jc w:val="center"/>
            </w:pPr>
            <w:r>
              <w:t>персонал организации</w:t>
            </w:r>
          </w:p>
        </w:tc>
        <w:tc>
          <w:tcPr>
            <w:tcW w:w="1310" w:type="dxa"/>
          </w:tcPr>
          <w:p w:rsidR="00744833" w:rsidRDefault="00744833">
            <w:pPr>
              <w:pStyle w:val="ConsPlusNormal"/>
              <w:jc w:val="center"/>
            </w:pPr>
            <w:r>
              <w:t>персонал охраны</w:t>
            </w:r>
          </w:p>
        </w:tc>
        <w:tc>
          <w:tcPr>
            <w:tcW w:w="1080" w:type="dxa"/>
          </w:tcPr>
          <w:p w:rsidR="00744833" w:rsidRDefault="00744833">
            <w:pPr>
              <w:pStyle w:val="ConsPlusNormal"/>
              <w:jc w:val="center"/>
            </w:pPr>
            <w:r>
              <w:t>жители</w:t>
            </w:r>
          </w:p>
        </w:tc>
        <w:tc>
          <w:tcPr>
            <w:tcW w:w="1985" w:type="dxa"/>
            <w:vMerge/>
          </w:tcPr>
          <w:p w:rsidR="00744833" w:rsidRDefault="00744833"/>
        </w:tc>
        <w:tc>
          <w:tcPr>
            <w:tcW w:w="1842" w:type="dxa"/>
            <w:vMerge/>
          </w:tcPr>
          <w:p w:rsidR="00744833" w:rsidRDefault="00744833"/>
        </w:tc>
      </w:tr>
      <w:tr w:rsidR="00744833">
        <w:tc>
          <w:tcPr>
            <w:tcW w:w="518" w:type="dxa"/>
          </w:tcPr>
          <w:p w:rsidR="00744833" w:rsidRDefault="00744833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1670" w:type="dxa"/>
          </w:tcPr>
          <w:p w:rsidR="00744833" w:rsidRDefault="00744833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94" w:type="dxa"/>
          </w:tcPr>
          <w:p w:rsidR="00744833" w:rsidRDefault="00744833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10" w:type="dxa"/>
          </w:tcPr>
          <w:p w:rsidR="00744833" w:rsidRDefault="00744833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80" w:type="dxa"/>
          </w:tcPr>
          <w:p w:rsidR="00744833" w:rsidRDefault="00744833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985" w:type="dxa"/>
          </w:tcPr>
          <w:p w:rsidR="00744833" w:rsidRDefault="00744833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842" w:type="dxa"/>
          </w:tcPr>
          <w:p w:rsidR="00744833" w:rsidRDefault="00744833">
            <w:pPr>
              <w:pStyle w:val="ConsPlusNormal"/>
              <w:jc w:val="center"/>
            </w:pPr>
            <w:r>
              <w:t>7</w:t>
            </w:r>
          </w:p>
        </w:tc>
      </w:tr>
      <w:tr w:rsidR="00744833">
        <w:tc>
          <w:tcPr>
            <w:tcW w:w="518" w:type="dxa"/>
          </w:tcPr>
          <w:p w:rsidR="00744833" w:rsidRDefault="00744833">
            <w:pPr>
              <w:pStyle w:val="ConsPlusNormal"/>
              <w:jc w:val="center"/>
            </w:pPr>
          </w:p>
        </w:tc>
        <w:tc>
          <w:tcPr>
            <w:tcW w:w="1670" w:type="dxa"/>
          </w:tcPr>
          <w:p w:rsidR="00744833" w:rsidRDefault="00744833">
            <w:pPr>
              <w:pStyle w:val="ConsPlusNormal"/>
              <w:jc w:val="center"/>
            </w:pPr>
          </w:p>
        </w:tc>
        <w:tc>
          <w:tcPr>
            <w:tcW w:w="1294" w:type="dxa"/>
          </w:tcPr>
          <w:p w:rsidR="00744833" w:rsidRDefault="00744833">
            <w:pPr>
              <w:pStyle w:val="ConsPlusNormal"/>
              <w:jc w:val="center"/>
            </w:pPr>
          </w:p>
        </w:tc>
        <w:tc>
          <w:tcPr>
            <w:tcW w:w="1310" w:type="dxa"/>
          </w:tcPr>
          <w:p w:rsidR="00744833" w:rsidRDefault="00744833">
            <w:pPr>
              <w:pStyle w:val="ConsPlusNormal"/>
              <w:jc w:val="center"/>
            </w:pPr>
          </w:p>
        </w:tc>
        <w:tc>
          <w:tcPr>
            <w:tcW w:w="1080" w:type="dxa"/>
          </w:tcPr>
          <w:p w:rsidR="00744833" w:rsidRDefault="00744833">
            <w:pPr>
              <w:pStyle w:val="ConsPlusNormal"/>
              <w:jc w:val="center"/>
            </w:pPr>
          </w:p>
        </w:tc>
        <w:tc>
          <w:tcPr>
            <w:tcW w:w="1985" w:type="dxa"/>
          </w:tcPr>
          <w:p w:rsidR="00744833" w:rsidRDefault="00744833">
            <w:pPr>
              <w:pStyle w:val="ConsPlusNormal"/>
              <w:jc w:val="center"/>
            </w:pPr>
          </w:p>
        </w:tc>
        <w:tc>
          <w:tcPr>
            <w:tcW w:w="1842" w:type="dxa"/>
          </w:tcPr>
          <w:p w:rsidR="00744833" w:rsidRDefault="00744833">
            <w:pPr>
              <w:pStyle w:val="ConsPlusNormal"/>
              <w:jc w:val="center"/>
            </w:pPr>
          </w:p>
        </w:tc>
      </w:tr>
    </w:tbl>
    <w:p w:rsidR="00744833" w:rsidRDefault="00744833">
      <w:pPr>
        <w:pStyle w:val="ConsPlusNormal"/>
        <w:jc w:val="both"/>
      </w:pPr>
    </w:p>
    <w:p w:rsidR="00744833" w:rsidRDefault="00744833">
      <w:pPr>
        <w:pStyle w:val="ConsPlusNonformat"/>
        <w:jc w:val="both"/>
      </w:pPr>
      <w:r>
        <w:t xml:space="preserve">    2. Экономический ущерб</w:t>
      </w:r>
    </w:p>
    <w:p w:rsidR="00744833" w:rsidRDefault="00744833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8"/>
        <w:gridCol w:w="1978"/>
        <w:gridCol w:w="1834"/>
        <w:gridCol w:w="1735"/>
        <w:gridCol w:w="1718"/>
        <w:gridCol w:w="1922"/>
      </w:tblGrid>
      <w:tr w:rsidR="00744833">
        <w:tc>
          <w:tcPr>
            <w:tcW w:w="518" w:type="dxa"/>
          </w:tcPr>
          <w:p w:rsidR="00744833" w:rsidRDefault="00744833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978" w:type="dxa"/>
          </w:tcPr>
          <w:p w:rsidR="00744833" w:rsidRDefault="00744833">
            <w:pPr>
              <w:pStyle w:val="ConsPlusNormal"/>
              <w:jc w:val="center"/>
            </w:pPr>
            <w:r>
              <w:t>Наименование критического элемента</w:t>
            </w:r>
          </w:p>
        </w:tc>
        <w:tc>
          <w:tcPr>
            <w:tcW w:w="1834" w:type="dxa"/>
          </w:tcPr>
          <w:p w:rsidR="00744833" w:rsidRDefault="00744833">
            <w:pPr>
              <w:pStyle w:val="ConsPlusNormal"/>
              <w:jc w:val="center"/>
            </w:pPr>
            <w:r>
              <w:t>Собственный экономический ущерб, тыс. рублей</w:t>
            </w:r>
          </w:p>
        </w:tc>
        <w:tc>
          <w:tcPr>
            <w:tcW w:w="1735" w:type="dxa"/>
          </w:tcPr>
          <w:p w:rsidR="00744833" w:rsidRDefault="00744833">
            <w:pPr>
              <w:pStyle w:val="ConsPlusNormal"/>
              <w:jc w:val="center"/>
            </w:pPr>
            <w:r>
              <w:t>Сторонний экономический ущерб, тыс. рублей</w:t>
            </w:r>
          </w:p>
        </w:tc>
        <w:tc>
          <w:tcPr>
            <w:tcW w:w="1718" w:type="dxa"/>
          </w:tcPr>
          <w:p w:rsidR="00744833" w:rsidRDefault="00744833">
            <w:pPr>
              <w:pStyle w:val="ConsPlusNormal"/>
              <w:jc w:val="center"/>
            </w:pPr>
            <w:r>
              <w:t>Общий экономический ущерб, тыс. рублей</w:t>
            </w:r>
          </w:p>
        </w:tc>
        <w:tc>
          <w:tcPr>
            <w:tcW w:w="1922" w:type="dxa"/>
          </w:tcPr>
          <w:p w:rsidR="00744833" w:rsidRDefault="00744833">
            <w:pPr>
              <w:pStyle w:val="ConsPlusNormal"/>
              <w:jc w:val="center"/>
            </w:pPr>
            <w:r>
              <w:t>Масштаб последствий террористического акта</w:t>
            </w:r>
          </w:p>
        </w:tc>
      </w:tr>
      <w:tr w:rsidR="00744833">
        <w:tc>
          <w:tcPr>
            <w:tcW w:w="518" w:type="dxa"/>
          </w:tcPr>
          <w:p w:rsidR="00744833" w:rsidRDefault="0074483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78" w:type="dxa"/>
          </w:tcPr>
          <w:p w:rsidR="00744833" w:rsidRDefault="00744833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834" w:type="dxa"/>
          </w:tcPr>
          <w:p w:rsidR="00744833" w:rsidRDefault="00744833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35" w:type="dxa"/>
          </w:tcPr>
          <w:p w:rsidR="00744833" w:rsidRDefault="00744833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718" w:type="dxa"/>
          </w:tcPr>
          <w:p w:rsidR="00744833" w:rsidRDefault="00744833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922" w:type="dxa"/>
          </w:tcPr>
          <w:p w:rsidR="00744833" w:rsidRDefault="00744833">
            <w:pPr>
              <w:pStyle w:val="ConsPlusNormal"/>
              <w:jc w:val="center"/>
            </w:pPr>
            <w:r>
              <w:t>6</w:t>
            </w:r>
          </w:p>
        </w:tc>
      </w:tr>
      <w:tr w:rsidR="00744833">
        <w:tc>
          <w:tcPr>
            <w:tcW w:w="518" w:type="dxa"/>
          </w:tcPr>
          <w:p w:rsidR="00744833" w:rsidRDefault="00744833">
            <w:pPr>
              <w:pStyle w:val="ConsPlusNormal"/>
              <w:jc w:val="center"/>
            </w:pPr>
          </w:p>
        </w:tc>
        <w:tc>
          <w:tcPr>
            <w:tcW w:w="1978" w:type="dxa"/>
          </w:tcPr>
          <w:p w:rsidR="00744833" w:rsidRDefault="00744833">
            <w:pPr>
              <w:pStyle w:val="ConsPlusNormal"/>
              <w:jc w:val="center"/>
            </w:pPr>
          </w:p>
        </w:tc>
        <w:tc>
          <w:tcPr>
            <w:tcW w:w="1834" w:type="dxa"/>
          </w:tcPr>
          <w:p w:rsidR="00744833" w:rsidRDefault="00744833">
            <w:pPr>
              <w:pStyle w:val="ConsPlusNormal"/>
              <w:jc w:val="center"/>
            </w:pPr>
          </w:p>
        </w:tc>
        <w:tc>
          <w:tcPr>
            <w:tcW w:w="1735" w:type="dxa"/>
          </w:tcPr>
          <w:p w:rsidR="00744833" w:rsidRDefault="00744833">
            <w:pPr>
              <w:pStyle w:val="ConsPlusNormal"/>
              <w:jc w:val="center"/>
            </w:pPr>
          </w:p>
        </w:tc>
        <w:tc>
          <w:tcPr>
            <w:tcW w:w="1718" w:type="dxa"/>
          </w:tcPr>
          <w:p w:rsidR="00744833" w:rsidRDefault="00744833">
            <w:pPr>
              <w:pStyle w:val="ConsPlusNormal"/>
              <w:jc w:val="center"/>
            </w:pPr>
          </w:p>
        </w:tc>
        <w:tc>
          <w:tcPr>
            <w:tcW w:w="1922" w:type="dxa"/>
          </w:tcPr>
          <w:p w:rsidR="00744833" w:rsidRDefault="00744833">
            <w:pPr>
              <w:pStyle w:val="ConsPlusNormal"/>
              <w:jc w:val="center"/>
            </w:pPr>
          </w:p>
        </w:tc>
      </w:tr>
    </w:tbl>
    <w:p w:rsidR="00744833" w:rsidRDefault="00744833">
      <w:pPr>
        <w:sectPr w:rsidR="00744833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744833" w:rsidRDefault="00744833">
      <w:pPr>
        <w:pStyle w:val="ConsPlusNormal"/>
        <w:jc w:val="both"/>
      </w:pPr>
    </w:p>
    <w:p w:rsidR="00744833" w:rsidRDefault="00744833">
      <w:pPr>
        <w:pStyle w:val="ConsPlusNonformat"/>
        <w:jc w:val="both"/>
      </w:pPr>
      <w:r>
        <w:t xml:space="preserve">    3. Нарушение инфраструктуры ___________________________________________</w:t>
      </w:r>
    </w:p>
    <w:p w:rsidR="00744833" w:rsidRDefault="00744833">
      <w:pPr>
        <w:pStyle w:val="ConsPlusNonformat"/>
        <w:jc w:val="both"/>
      </w:pPr>
      <w:r>
        <w:t>___________________________________________________________________________</w:t>
      </w:r>
    </w:p>
    <w:p w:rsidR="00744833" w:rsidRDefault="00744833">
      <w:pPr>
        <w:pStyle w:val="ConsPlusNonformat"/>
        <w:jc w:val="both"/>
      </w:pPr>
    </w:p>
    <w:p w:rsidR="00744833" w:rsidRDefault="00744833">
      <w:pPr>
        <w:pStyle w:val="ConsPlusNonformat"/>
        <w:jc w:val="both"/>
      </w:pPr>
      <w:r>
        <w:t xml:space="preserve">             V. Силы и средства, привлекаемые для обеспечения</w:t>
      </w:r>
    </w:p>
    <w:p w:rsidR="00744833" w:rsidRDefault="00744833">
      <w:pPr>
        <w:pStyle w:val="ConsPlusNonformat"/>
        <w:jc w:val="both"/>
      </w:pPr>
      <w:r>
        <w:t xml:space="preserve">                 антитеррористической защищенности объекта</w:t>
      </w:r>
    </w:p>
    <w:p w:rsidR="00744833" w:rsidRDefault="00744833">
      <w:pPr>
        <w:pStyle w:val="ConsPlusNonformat"/>
        <w:jc w:val="both"/>
      </w:pPr>
    </w:p>
    <w:p w:rsidR="00744833" w:rsidRDefault="00744833">
      <w:pPr>
        <w:pStyle w:val="ConsPlusNonformat"/>
        <w:jc w:val="both"/>
      </w:pPr>
      <w:r>
        <w:t xml:space="preserve">    1. Принадлежность охраны</w:t>
      </w:r>
    </w:p>
    <w:p w:rsidR="00744833" w:rsidRDefault="00744833">
      <w:pPr>
        <w:pStyle w:val="ConsPlusNonformat"/>
        <w:jc w:val="both"/>
      </w:pPr>
      <w:r>
        <w:t>___________________________________________________________________________</w:t>
      </w:r>
    </w:p>
    <w:p w:rsidR="00744833" w:rsidRDefault="00744833">
      <w:pPr>
        <w:pStyle w:val="ConsPlusNonformat"/>
        <w:jc w:val="both"/>
      </w:pPr>
      <w:r>
        <w:t xml:space="preserve">     (вид охраны - ведомственная охрана, подразделения полиции и др.)</w:t>
      </w:r>
    </w:p>
    <w:p w:rsidR="00744833" w:rsidRDefault="00744833">
      <w:pPr>
        <w:pStyle w:val="ConsPlusNonformat"/>
        <w:jc w:val="both"/>
      </w:pPr>
      <w:r>
        <w:t xml:space="preserve">    2. Структура и порядок организации охраны</w:t>
      </w:r>
    </w:p>
    <w:p w:rsidR="00744833" w:rsidRDefault="00744833">
      <w:pPr>
        <w:pStyle w:val="ConsPlusNonformat"/>
        <w:jc w:val="both"/>
      </w:pPr>
      <w:r>
        <w:t>___________________________________________________________________________</w:t>
      </w:r>
    </w:p>
    <w:p w:rsidR="00744833" w:rsidRDefault="00744833">
      <w:pPr>
        <w:pStyle w:val="ConsPlusNonformat"/>
        <w:jc w:val="both"/>
      </w:pPr>
      <w:r>
        <w:t xml:space="preserve">   (положение о подразделении охраны, вид подразделения - филиал, отряд,</w:t>
      </w:r>
    </w:p>
    <w:p w:rsidR="00744833" w:rsidRDefault="00744833">
      <w:pPr>
        <w:pStyle w:val="ConsPlusNonformat"/>
        <w:jc w:val="both"/>
      </w:pPr>
      <w:r>
        <w:t xml:space="preserve">                        команда, отдельная группа)</w:t>
      </w:r>
    </w:p>
    <w:p w:rsidR="00744833" w:rsidRDefault="00744833">
      <w:pPr>
        <w:pStyle w:val="ConsPlusNonformat"/>
        <w:jc w:val="both"/>
      </w:pPr>
      <w:r>
        <w:t xml:space="preserve">    3. Штат подразделения охраны</w:t>
      </w:r>
    </w:p>
    <w:p w:rsidR="00744833" w:rsidRDefault="00744833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74"/>
        <w:gridCol w:w="6495"/>
        <w:gridCol w:w="1911"/>
      </w:tblGrid>
      <w:tr w:rsidR="00744833">
        <w:tc>
          <w:tcPr>
            <w:tcW w:w="774" w:type="dxa"/>
          </w:tcPr>
          <w:p w:rsidR="00744833" w:rsidRDefault="00744833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6495" w:type="dxa"/>
          </w:tcPr>
          <w:p w:rsidR="00744833" w:rsidRDefault="00744833">
            <w:pPr>
              <w:pStyle w:val="ConsPlusNormal"/>
              <w:jc w:val="center"/>
            </w:pPr>
            <w:r>
              <w:t>Наименование должности</w:t>
            </w:r>
          </w:p>
        </w:tc>
        <w:tc>
          <w:tcPr>
            <w:tcW w:w="1911" w:type="dxa"/>
          </w:tcPr>
          <w:p w:rsidR="00744833" w:rsidRDefault="00744833">
            <w:pPr>
              <w:pStyle w:val="ConsPlusNormal"/>
              <w:jc w:val="center"/>
            </w:pPr>
            <w:r>
              <w:t>Количество работников</w:t>
            </w:r>
          </w:p>
        </w:tc>
      </w:tr>
      <w:tr w:rsidR="00744833">
        <w:tc>
          <w:tcPr>
            <w:tcW w:w="774" w:type="dxa"/>
          </w:tcPr>
          <w:p w:rsidR="00744833" w:rsidRDefault="00744833">
            <w:pPr>
              <w:pStyle w:val="ConsPlusNormal"/>
              <w:jc w:val="center"/>
            </w:pPr>
          </w:p>
        </w:tc>
        <w:tc>
          <w:tcPr>
            <w:tcW w:w="6495" w:type="dxa"/>
          </w:tcPr>
          <w:p w:rsidR="00744833" w:rsidRDefault="00744833">
            <w:pPr>
              <w:pStyle w:val="ConsPlusNormal"/>
              <w:jc w:val="center"/>
            </w:pPr>
          </w:p>
        </w:tc>
        <w:tc>
          <w:tcPr>
            <w:tcW w:w="1911" w:type="dxa"/>
          </w:tcPr>
          <w:p w:rsidR="00744833" w:rsidRDefault="00744833">
            <w:pPr>
              <w:pStyle w:val="ConsPlusNormal"/>
              <w:jc w:val="center"/>
            </w:pPr>
          </w:p>
        </w:tc>
      </w:tr>
      <w:tr w:rsidR="00744833">
        <w:tc>
          <w:tcPr>
            <w:tcW w:w="774" w:type="dxa"/>
          </w:tcPr>
          <w:p w:rsidR="00744833" w:rsidRDefault="00744833">
            <w:pPr>
              <w:pStyle w:val="ConsPlusNormal"/>
              <w:jc w:val="both"/>
            </w:pPr>
          </w:p>
        </w:tc>
        <w:tc>
          <w:tcPr>
            <w:tcW w:w="6495" w:type="dxa"/>
          </w:tcPr>
          <w:p w:rsidR="00744833" w:rsidRDefault="00744833">
            <w:pPr>
              <w:pStyle w:val="ConsPlusNormal"/>
              <w:jc w:val="both"/>
            </w:pPr>
          </w:p>
        </w:tc>
        <w:tc>
          <w:tcPr>
            <w:tcW w:w="1911" w:type="dxa"/>
          </w:tcPr>
          <w:p w:rsidR="00744833" w:rsidRDefault="00744833">
            <w:pPr>
              <w:pStyle w:val="ConsPlusNormal"/>
              <w:jc w:val="both"/>
            </w:pPr>
          </w:p>
        </w:tc>
      </w:tr>
      <w:tr w:rsidR="00744833">
        <w:tc>
          <w:tcPr>
            <w:tcW w:w="774" w:type="dxa"/>
          </w:tcPr>
          <w:p w:rsidR="00744833" w:rsidRDefault="00744833">
            <w:pPr>
              <w:pStyle w:val="ConsPlusNormal"/>
              <w:jc w:val="both"/>
            </w:pPr>
          </w:p>
        </w:tc>
        <w:tc>
          <w:tcPr>
            <w:tcW w:w="6495" w:type="dxa"/>
          </w:tcPr>
          <w:p w:rsidR="00744833" w:rsidRDefault="00744833">
            <w:pPr>
              <w:pStyle w:val="ConsPlusNormal"/>
            </w:pPr>
            <w:r>
              <w:t>Всего</w:t>
            </w:r>
          </w:p>
        </w:tc>
        <w:tc>
          <w:tcPr>
            <w:tcW w:w="1911" w:type="dxa"/>
          </w:tcPr>
          <w:p w:rsidR="00744833" w:rsidRDefault="00744833">
            <w:pPr>
              <w:pStyle w:val="ConsPlusNormal"/>
              <w:jc w:val="both"/>
            </w:pPr>
          </w:p>
        </w:tc>
      </w:tr>
    </w:tbl>
    <w:p w:rsidR="00744833" w:rsidRDefault="00744833">
      <w:pPr>
        <w:pStyle w:val="ConsPlusNormal"/>
        <w:jc w:val="both"/>
      </w:pPr>
    </w:p>
    <w:p w:rsidR="00744833" w:rsidRDefault="00744833">
      <w:pPr>
        <w:pStyle w:val="ConsPlusNonformat"/>
        <w:jc w:val="both"/>
      </w:pPr>
      <w:r>
        <w:t xml:space="preserve">    4. Организационно-распорядительные документы</w:t>
      </w:r>
    </w:p>
    <w:p w:rsidR="00744833" w:rsidRDefault="00744833">
      <w:pPr>
        <w:pStyle w:val="ConsPlusNonformat"/>
        <w:jc w:val="both"/>
      </w:pPr>
      <w:r>
        <w:t>___________________________________________________________________________</w:t>
      </w:r>
    </w:p>
    <w:p w:rsidR="00744833" w:rsidRDefault="00744833">
      <w:pPr>
        <w:pStyle w:val="ConsPlusNonformat"/>
        <w:jc w:val="both"/>
      </w:pPr>
      <w:r>
        <w:t xml:space="preserve">      (инструкция по физической защите объекта (территории), договор,</w:t>
      </w:r>
    </w:p>
    <w:p w:rsidR="00744833" w:rsidRDefault="00744833">
      <w:pPr>
        <w:pStyle w:val="ConsPlusNonformat"/>
        <w:jc w:val="both"/>
      </w:pPr>
      <w:r>
        <w:t xml:space="preserve">            должностные инструкции охранников, акт технической</w:t>
      </w:r>
    </w:p>
    <w:p w:rsidR="00744833" w:rsidRDefault="00744833">
      <w:pPr>
        <w:pStyle w:val="ConsPlusNonformat"/>
        <w:jc w:val="both"/>
      </w:pPr>
      <w:r>
        <w:t xml:space="preserve">                 укрепленности объекта (территории) и др.)</w:t>
      </w:r>
    </w:p>
    <w:p w:rsidR="00744833" w:rsidRDefault="00744833">
      <w:pPr>
        <w:pStyle w:val="ConsPlusNonformat"/>
        <w:jc w:val="both"/>
      </w:pPr>
      <w:r>
        <w:t xml:space="preserve">    5. Организация пропускного и внутриобъектового режимов</w:t>
      </w:r>
    </w:p>
    <w:p w:rsidR="00744833" w:rsidRDefault="00744833">
      <w:pPr>
        <w:pStyle w:val="ConsPlusNonformat"/>
        <w:jc w:val="both"/>
      </w:pPr>
      <w:r>
        <w:t>___________________________________________________________________________</w:t>
      </w:r>
    </w:p>
    <w:p w:rsidR="00744833" w:rsidRDefault="00744833">
      <w:pPr>
        <w:pStyle w:val="ConsPlusNonformat"/>
        <w:jc w:val="both"/>
      </w:pPr>
      <w:r>
        <w:t>(инструкции по пропускному и внутриобъектовому режимам, образцы пропускных</w:t>
      </w:r>
    </w:p>
    <w:p w:rsidR="00744833" w:rsidRDefault="00744833">
      <w:pPr>
        <w:pStyle w:val="ConsPlusNonformat"/>
        <w:jc w:val="both"/>
      </w:pPr>
      <w:r>
        <w:t xml:space="preserve">        документов, вспомогательные помещения для персонала охраны)</w:t>
      </w:r>
    </w:p>
    <w:p w:rsidR="00744833" w:rsidRDefault="00744833">
      <w:pPr>
        <w:pStyle w:val="ConsPlusNonformat"/>
        <w:jc w:val="both"/>
      </w:pPr>
      <w:r>
        <w:t xml:space="preserve">    6. Контрольно-пропускные пункты:</w:t>
      </w:r>
    </w:p>
    <w:p w:rsidR="00744833" w:rsidRDefault="00744833">
      <w:pPr>
        <w:pStyle w:val="ConsPlusNonformat"/>
        <w:jc w:val="both"/>
      </w:pPr>
      <w:r>
        <w:t xml:space="preserve">    а) всего ______________________________________________________________</w:t>
      </w:r>
    </w:p>
    <w:p w:rsidR="00744833" w:rsidRDefault="00744833">
      <w:pPr>
        <w:pStyle w:val="ConsPlusNonformat"/>
        <w:jc w:val="both"/>
      </w:pPr>
      <w:r>
        <w:t xml:space="preserve">    б) проходных___________________________________________________________</w:t>
      </w:r>
    </w:p>
    <w:p w:rsidR="00744833" w:rsidRDefault="00744833">
      <w:pPr>
        <w:pStyle w:val="ConsPlusNonformat"/>
        <w:jc w:val="both"/>
      </w:pPr>
      <w:r>
        <w:t xml:space="preserve">    в) автотранспортных ___________________________________________________</w:t>
      </w:r>
    </w:p>
    <w:p w:rsidR="00744833" w:rsidRDefault="00744833">
      <w:pPr>
        <w:pStyle w:val="ConsPlusNonformat"/>
        <w:jc w:val="both"/>
      </w:pPr>
      <w:r>
        <w:t xml:space="preserve">    г) смешанных __________________________________________________________</w:t>
      </w:r>
    </w:p>
    <w:p w:rsidR="00744833" w:rsidRDefault="00744833">
      <w:pPr>
        <w:pStyle w:val="ConsPlusNonformat"/>
        <w:jc w:val="both"/>
      </w:pPr>
      <w:r>
        <w:t xml:space="preserve">    7. Дислокация постов охраны, режим работы</w:t>
      </w:r>
    </w:p>
    <w:p w:rsidR="00744833" w:rsidRDefault="00744833">
      <w:pPr>
        <w:pStyle w:val="ConsPlusNormal"/>
        <w:jc w:val="both"/>
      </w:pPr>
    </w:p>
    <w:p w:rsidR="00744833" w:rsidRDefault="00744833">
      <w:pPr>
        <w:sectPr w:rsidR="00744833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581"/>
        <w:gridCol w:w="1559"/>
        <w:gridCol w:w="1559"/>
      </w:tblGrid>
      <w:tr w:rsidR="00744833">
        <w:tc>
          <w:tcPr>
            <w:tcW w:w="6581" w:type="dxa"/>
            <w:vMerge w:val="restart"/>
          </w:tcPr>
          <w:p w:rsidR="00744833" w:rsidRDefault="00744833">
            <w:pPr>
              <w:pStyle w:val="ConsPlusNormal"/>
              <w:jc w:val="center"/>
            </w:pPr>
            <w:r>
              <w:lastRenderedPageBreak/>
              <w:t>Вид поста</w:t>
            </w:r>
          </w:p>
        </w:tc>
        <w:tc>
          <w:tcPr>
            <w:tcW w:w="3118" w:type="dxa"/>
            <w:gridSpan w:val="2"/>
          </w:tcPr>
          <w:p w:rsidR="00744833" w:rsidRDefault="00744833">
            <w:pPr>
              <w:pStyle w:val="ConsPlusNormal"/>
              <w:jc w:val="center"/>
            </w:pPr>
            <w:r>
              <w:t>Количество</w:t>
            </w:r>
          </w:p>
        </w:tc>
      </w:tr>
      <w:tr w:rsidR="00744833">
        <w:tc>
          <w:tcPr>
            <w:tcW w:w="6581" w:type="dxa"/>
            <w:vMerge/>
          </w:tcPr>
          <w:p w:rsidR="00744833" w:rsidRDefault="00744833"/>
        </w:tc>
        <w:tc>
          <w:tcPr>
            <w:tcW w:w="1559" w:type="dxa"/>
          </w:tcPr>
          <w:p w:rsidR="00744833" w:rsidRDefault="00744833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559" w:type="dxa"/>
          </w:tcPr>
          <w:p w:rsidR="00744833" w:rsidRDefault="00744833">
            <w:pPr>
              <w:pStyle w:val="ConsPlusNormal"/>
              <w:jc w:val="center"/>
            </w:pPr>
            <w:r>
              <w:t>человек</w:t>
            </w:r>
          </w:p>
        </w:tc>
      </w:tr>
      <w:tr w:rsidR="00744833">
        <w:tc>
          <w:tcPr>
            <w:tcW w:w="6581" w:type="dxa"/>
          </w:tcPr>
          <w:p w:rsidR="00744833" w:rsidRDefault="00744833">
            <w:pPr>
              <w:pStyle w:val="ConsPlusNormal"/>
            </w:pPr>
            <w:r>
              <w:t>Наружные посты</w:t>
            </w:r>
          </w:p>
        </w:tc>
        <w:tc>
          <w:tcPr>
            <w:tcW w:w="1559" w:type="dxa"/>
          </w:tcPr>
          <w:p w:rsidR="00744833" w:rsidRDefault="00744833">
            <w:pPr>
              <w:pStyle w:val="ConsPlusNormal"/>
              <w:jc w:val="both"/>
            </w:pPr>
          </w:p>
        </w:tc>
        <w:tc>
          <w:tcPr>
            <w:tcW w:w="1559" w:type="dxa"/>
          </w:tcPr>
          <w:p w:rsidR="00744833" w:rsidRDefault="00744833">
            <w:pPr>
              <w:pStyle w:val="ConsPlusNormal"/>
              <w:jc w:val="both"/>
            </w:pPr>
          </w:p>
        </w:tc>
      </w:tr>
      <w:tr w:rsidR="00744833">
        <w:tc>
          <w:tcPr>
            <w:tcW w:w="6581" w:type="dxa"/>
          </w:tcPr>
          <w:p w:rsidR="00744833" w:rsidRDefault="00744833">
            <w:pPr>
              <w:pStyle w:val="ConsPlusNormal"/>
            </w:pPr>
            <w:r>
              <w:t>Внутренние посты</w:t>
            </w:r>
          </w:p>
        </w:tc>
        <w:tc>
          <w:tcPr>
            <w:tcW w:w="1559" w:type="dxa"/>
          </w:tcPr>
          <w:p w:rsidR="00744833" w:rsidRDefault="00744833">
            <w:pPr>
              <w:pStyle w:val="ConsPlusNormal"/>
              <w:jc w:val="both"/>
            </w:pPr>
          </w:p>
        </w:tc>
        <w:tc>
          <w:tcPr>
            <w:tcW w:w="1559" w:type="dxa"/>
          </w:tcPr>
          <w:p w:rsidR="00744833" w:rsidRDefault="00744833">
            <w:pPr>
              <w:pStyle w:val="ConsPlusNormal"/>
              <w:jc w:val="both"/>
            </w:pPr>
          </w:p>
        </w:tc>
      </w:tr>
      <w:tr w:rsidR="00744833">
        <w:tc>
          <w:tcPr>
            <w:tcW w:w="6581" w:type="dxa"/>
          </w:tcPr>
          <w:p w:rsidR="00744833" w:rsidRDefault="00744833">
            <w:pPr>
              <w:pStyle w:val="ConsPlusNormal"/>
            </w:pPr>
            <w:r>
              <w:t>Круглосуточные посты</w:t>
            </w:r>
          </w:p>
        </w:tc>
        <w:tc>
          <w:tcPr>
            <w:tcW w:w="1559" w:type="dxa"/>
          </w:tcPr>
          <w:p w:rsidR="00744833" w:rsidRDefault="00744833">
            <w:pPr>
              <w:pStyle w:val="ConsPlusNormal"/>
              <w:jc w:val="both"/>
            </w:pPr>
          </w:p>
        </w:tc>
        <w:tc>
          <w:tcPr>
            <w:tcW w:w="1559" w:type="dxa"/>
          </w:tcPr>
          <w:p w:rsidR="00744833" w:rsidRDefault="00744833">
            <w:pPr>
              <w:pStyle w:val="ConsPlusNormal"/>
              <w:jc w:val="both"/>
            </w:pPr>
          </w:p>
        </w:tc>
      </w:tr>
      <w:tr w:rsidR="00744833">
        <w:tc>
          <w:tcPr>
            <w:tcW w:w="6581" w:type="dxa"/>
          </w:tcPr>
          <w:p w:rsidR="00744833" w:rsidRDefault="00744833">
            <w:pPr>
              <w:pStyle w:val="ConsPlusNormal"/>
            </w:pPr>
            <w:r>
              <w:t>12-часовые посты</w:t>
            </w:r>
          </w:p>
        </w:tc>
        <w:tc>
          <w:tcPr>
            <w:tcW w:w="1559" w:type="dxa"/>
          </w:tcPr>
          <w:p w:rsidR="00744833" w:rsidRDefault="00744833">
            <w:pPr>
              <w:pStyle w:val="ConsPlusNormal"/>
              <w:jc w:val="both"/>
            </w:pPr>
          </w:p>
        </w:tc>
        <w:tc>
          <w:tcPr>
            <w:tcW w:w="1559" w:type="dxa"/>
          </w:tcPr>
          <w:p w:rsidR="00744833" w:rsidRDefault="00744833">
            <w:pPr>
              <w:pStyle w:val="ConsPlusNormal"/>
              <w:jc w:val="both"/>
            </w:pPr>
          </w:p>
        </w:tc>
      </w:tr>
      <w:tr w:rsidR="00744833">
        <w:tc>
          <w:tcPr>
            <w:tcW w:w="6581" w:type="dxa"/>
          </w:tcPr>
          <w:p w:rsidR="00744833" w:rsidRDefault="00744833">
            <w:pPr>
              <w:pStyle w:val="ConsPlusNormal"/>
            </w:pPr>
            <w:r>
              <w:t>8-часовые посты</w:t>
            </w:r>
          </w:p>
        </w:tc>
        <w:tc>
          <w:tcPr>
            <w:tcW w:w="1559" w:type="dxa"/>
          </w:tcPr>
          <w:p w:rsidR="00744833" w:rsidRDefault="00744833">
            <w:pPr>
              <w:pStyle w:val="ConsPlusNormal"/>
              <w:jc w:val="both"/>
            </w:pPr>
          </w:p>
        </w:tc>
        <w:tc>
          <w:tcPr>
            <w:tcW w:w="1559" w:type="dxa"/>
          </w:tcPr>
          <w:p w:rsidR="00744833" w:rsidRDefault="00744833">
            <w:pPr>
              <w:pStyle w:val="ConsPlusNormal"/>
              <w:jc w:val="both"/>
            </w:pPr>
          </w:p>
        </w:tc>
      </w:tr>
      <w:tr w:rsidR="00744833">
        <w:tc>
          <w:tcPr>
            <w:tcW w:w="6581" w:type="dxa"/>
          </w:tcPr>
          <w:p w:rsidR="00744833" w:rsidRDefault="00744833">
            <w:pPr>
              <w:pStyle w:val="ConsPlusNormal"/>
            </w:pPr>
            <w:r>
              <w:t>Посты с иным режимом работы (указать режим)</w:t>
            </w:r>
          </w:p>
        </w:tc>
        <w:tc>
          <w:tcPr>
            <w:tcW w:w="1559" w:type="dxa"/>
          </w:tcPr>
          <w:p w:rsidR="00744833" w:rsidRDefault="00744833">
            <w:pPr>
              <w:pStyle w:val="ConsPlusNormal"/>
              <w:jc w:val="both"/>
            </w:pPr>
          </w:p>
        </w:tc>
        <w:tc>
          <w:tcPr>
            <w:tcW w:w="1559" w:type="dxa"/>
          </w:tcPr>
          <w:p w:rsidR="00744833" w:rsidRDefault="00744833">
            <w:pPr>
              <w:pStyle w:val="ConsPlusNormal"/>
              <w:jc w:val="both"/>
            </w:pPr>
          </w:p>
        </w:tc>
      </w:tr>
      <w:tr w:rsidR="00744833">
        <w:tc>
          <w:tcPr>
            <w:tcW w:w="6581" w:type="dxa"/>
          </w:tcPr>
          <w:p w:rsidR="00744833" w:rsidRDefault="00744833">
            <w:pPr>
              <w:pStyle w:val="ConsPlusNormal"/>
            </w:pPr>
            <w:r>
              <w:t>Всего</w:t>
            </w:r>
          </w:p>
        </w:tc>
        <w:tc>
          <w:tcPr>
            <w:tcW w:w="1559" w:type="dxa"/>
          </w:tcPr>
          <w:p w:rsidR="00744833" w:rsidRDefault="00744833">
            <w:pPr>
              <w:pStyle w:val="ConsPlusNormal"/>
              <w:jc w:val="both"/>
            </w:pPr>
          </w:p>
        </w:tc>
        <w:tc>
          <w:tcPr>
            <w:tcW w:w="1559" w:type="dxa"/>
          </w:tcPr>
          <w:p w:rsidR="00744833" w:rsidRDefault="00744833">
            <w:pPr>
              <w:pStyle w:val="ConsPlusNormal"/>
              <w:jc w:val="both"/>
            </w:pPr>
          </w:p>
        </w:tc>
      </w:tr>
    </w:tbl>
    <w:p w:rsidR="00744833" w:rsidRDefault="00744833">
      <w:pPr>
        <w:sectPr w:rsidR="00744833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744833" w:rsidRDefault="00744833">
      <w:pPr>
        <w:pStyle w:val="ConsPlusNormal"/>
        <w:jc w:val="both"/>
      </w:pPr>
    </w:p>
    <w:p w:rsidR="00744833" w:rsidRDefault="00744833">
      <w:pPr>
        <w:pStyle w:val="ConsPlusNonformat"/>
        <w:jc w:val="both"/>
      </w:pPr>
      <w:r>
        <w:t xml:space="preserve">    8. Экипировка охраны:</w:t>
      </w:r>
    </w:p>
    <w:p w:rsidR="00744833" w:rsidRDefault="00744833">
      <w:pPr>
        <w:pStyle w:val="ConsPlusNonformat"/>
        <w:jc w:val="both"/>
      </w:pPr>
      <w:r>
        <w:t xml:space="preserve">    а) оружие</w:t>
      </w:r>
    </w:p>
    <w:p w:rsidR="00744833" w:rsidRDefault="00744833">
      <w:pPr>
        <w:pStyle w:val="ConsPlusNonformat"/>
        <w:jc w:val="both"/>
      </w:pPr>
      <w:r>
        <w:t>___________________________________________________________________________</w:t>
      </w:r>
    </w:p>
    <w:p w:rsidR="00744833" w:rsidRDefault="00744833">
      <w:pPr>
        <w:pStyle w:val="ConsPlusNonformat"/>
        <w:jc w:val="both"/>
      </w:pPr>
      <w:r>
        <w:t>(наименование и количество единиц огнестрельного оружия и патронов к нему)</w:t>
      </w:r>
    </w:p>
    <w:p w:rsidR="00744833" w:rsidRDefault="00744833">
      <w:pPr>
        <w:pStyle w:val="ConsPlusNonformat"/>
        <w:jc w:val="both"/>
      </w:pPr>
      <w:r>
        <w:t xml:space="preserve">    б) специальные средства</w:t>
      </w:r>
    </w:p>
    <w:p w:rsidR="00744833" w:rsidRDefault="00744833">
      <w:pPr>
        <w:pStyle w:val="ConsPlusNonformat"/>
        <w:jc w:val="both"/>
      </w:pPr>
      <w:r>
        <w:t>___________________________________________________________________________</w:t>
      </w:r>
    </w:p>
    <w:p w:rsidR="00744833" w:rsidRDefault="00744833">
      <w:pPr>
        <w:pStyle w:val="ConsPlusNonformat"/>
        <w:jc w:val="both"/>
      </w:pPr>
      <w:r>
        <w:t xml:space="preserve">               (вид и количество единиц специальных средств)</w:t>
      </w:r>
    </w:p>
    <w:p w:rsidR="00744833" w:rsidRDefault="00744833">
      <w:pPr>
        <w:pStyle w:val="ConsPlusNonformat"/>
        <w:jc w:val="both"/>
      </w:pPr>
      <w:r>
        <w:t xml:space="preserve">    в) служебные собаки</w:t>
      </w:r>
    </w:p>
    <w:p w:rsidR="00744833" w:rsidRDefault="00744833">
      <w:pPr>
        <w:pStyle w:val="ConsPlusNonformat"/>
        <w:jc w:val="both"/>
      </w:pPr>
      <w:r>
        <w:t>___________________________________________________________________________</w:t>
      </w:r>
    </w:p>
    <w:p w:rsidR="00744833" w:rsidRDefault="00744833">
      <w:pPr>
        <w:pStyle w:val="ConsPlusNonformat"/>
        <w:jc w:val="both"/>
      </w:pPr>
      <w:r>
        <w:t xml:space="preserve">              (количество собак и вольеров для их содержания)</w:t>
      </w:r>
    </w:p>
    <w:p w:rsidR="00744833" w:rsidRDefault="00744833">
      <w:pPr>
        <w:pStyle w:val="ConsPlusNonformat"/>
        <w:jc w:val="both"/>
      </w:pPr>
      <w:r>
        <w:t xml:space="preserve">    г)     дополнительные     силы,     привлекаемые     для    обеспечения</w:t>
      </w:r>
    </w:p>
    <w:p w:rsidR="00744833" w:rsidRDefault="00744833">
      <w:pPr>
        <w:pStyle w:val="ConsPlusNonformat"/>
        <w:jc w:val="both"/>
      </w:pPr>
      <w:r>
        <w:t>антитеррористической защищенности объекта (территории)</w:t>
      </w:r>
    </w:p>
    <w:p w:rsidR="00744833" w:rsidRDefault="00744833">
      <w:pPr>
        <w:pStyle w:val="ConsPlusNonformat"/>
        <w:jc w:val="both"/>
      </w:pPr>
      <w:r>
        <w:t>___________________________________________________________________________</w:t>
      </w:r>
    </w:p>
    <w:p w:rsidR="00744833" w:rsidRDefault="00744833">
      <w:pPr>
        <w:pStyle w:val="ConsPlusNonformat"/>
        <w:jc w:val="both"/>
      </w:pPr>
    </w:p>
    <w:p w:rsidR="00744833" w:rsidRDefault="00744833">
      <w:pPr>
        <w:pStyle w:val="ConsPlusNonformat"/>
        <w:jc w:val="both"/>
      </w:pPr>
      <w:r>
        <w:t xml:space="preserve">           VI. Меры по инженерно-технической, физической защите</w:t>
      </w:r>
    </w:p>
    <w:p w:rsidR="00744833" w:rsidRDefault="00744833">
      <w:pPr>
        <w:pStyle w:val="ConsPlusNonformat"/>
        <w:jc w:val="both"/>
      </w:pPr>
      <w:r>
        <w:t xml:space="preserve">               и пожарной безопасности объекта (территории)</w:t>
      </w:r>
    </w:p>
    <w:p w:rsidR="00744833" w:rsidRDefault="00744833">
      <w:pPr>
        <w:pStyle w:val="ConsPlusNonformat"/>
        <w:jc w:val="both"/>
      </w:pPr>
    </w:p>
    <w:p w:rsidR="00744833" w:rsidRDefault="00744833">
      <w:pPr>
        <w:pStyle w:val="ConsPlusNonformat"/>
        <w:jc w:val="both"/>
      </w:pPr>
      <w:r>
        <w:t xml:space="preserve">    1. Общая протяженность периметра, подлежащего ограждению</w:t>
      </w:r>
    </w:p>
    <w:p w:rsidR="00744833" w:rsidRDefault="00744833">
      <w:pPr>
        <w:pStyle w:val="ConsPlusNonformat"/>
        <w:jc w:val="both"/>
      </w:pPr>
      <w:r>
        <w:t>___________________________________________________________________________</w:t>
      </w:r>
    </w:p>
    <w:p w:rsidR="00744833" w:rsidRDefault="00744833">
      <w:pPr>
        <w:pStyle w:val="ConsPlusNonformat"/>
        <w:jc w:val="both"/>
      </w:pPr>
      <w:r>
        <w:t xml:space="preserve">                                 (метров)</w:t>
      </w:r>
    </w:p>
    <w:p w:rsidR="00744833" w:rsidRDefault="00744833">
      <w:pPr>
        <w:pStyle w:val="ConsPlusNonformat"/>
        <w:jc w:val="both"/>
      </w:pPr>
      <w:r>
        <w:t xml:space="preserve">    2. Характеристика ограждений</w:t>
      </w:r>
    </w:p>
    <w:p w:rsidR="00744833" w:rsidRDefault="00744833">
      <w:pPr>
        <w:pStyle w:val="ConsPlusNonformat"/>
        <w:jc w:val="both"/>
      </w:pPr>
      <w:r>
        <w:t>___________________________________________________________________________</w:t>
      </w:r>
    </w:p>
    <w:p w:rsidR="00744833" w:rsidRDefault="00744833">
      <w:pPr>
        <w:pStyle w:val="ConsPlusNonformat"/>
        <w:jc w:val="both"/>
      </w:pPr>
      <w:r>
        <w:t xml:space="preserve">      (капитальные, деревянные, из колючей проволоки, сетчатые и др.,</w:t>
      </w:r>
    </w:p>
    <w:p w:rsidR="00744833" w:rsidRDefault="00744833">
      <w:pPr>
        <w:pStyle w:val="ConsPlusNonformat"/>
        <w:jc w:val="both"/>
      </w:pPr>
      <w:r>
        <w:t xml:space="preserve">                         протяженность, состояние)</w:t>
      </w:r>
    </w:p>
    <w:p w:rsidR="00744833" w:rsidRDefault="00744833">
      <w:pPr>
        <w:pStyle w:val="ConsPlusNonformat"/>
        <w:jc w:val="both"/>
      </w:pPr>
      <w:r>
        <w:t xml:space="preserve">    3. Освещение охраняемой территории и периметра ограждения</w:t>
      </w:r>
    </w:p>
    <w:p w:rsidR="00744833" w:rsidRDefault="00744833">
      <w:pPr>
        <w:pStyle w:val="ConsPlusNonformat"/>
        <w:jc w:val="both"/>
      </w:pPr>
      <w:r>
        <w:t>___________________________________________________________________________</w:t>
      </w:r>
    </w:p>
    <w:p w:rsidR="00744833" w:rsidRDefault="00744833">
      <w:pPr>
        <w:pStyle w:val="ConsPlusNonformat"/>
        <w:jc w:val="both"/>
      </w:pPr>
      <w:r>
        <w:t xml:space="preserve">                     (наличие, краткая характеристика)</w:t>
      </w:r>
    </w:p>
    <w:p w:rsidR="00744833" w:rsidRDefault="00744833">
      <w:pPr>
        <w:pStyle w:val="ConsPlusNonformat"/>
        <w:jc w:val="both"/>
      </w:pPr>
      <w:r>
        <w:t xml:space="preserve">    4. Охранная сигнализация</w:t>
      </w:r>
    </w:p>
    <w:p w:rsidR="00744833" w:rsidRDefault="00744833">
      <w:pPr>
        <w:pStyle w:val="ConsPlusNonformat"/>
        <w:jc w:val="both"/>
      </w:pPr>
      <w:r>
        <w:t>___________________________________________________________________________</w:t>
      </w:r>
    </w:p>
    <w:p w:rsidR="00744833" w:rsidRDefault="00744833">
      <w:pPr>
        <w:pStyle w:val="ConsPlusNonformat"/>
        <w:jc w:val="both"/>
      </w:pPr>
      <w:r>
        <w:t>(участки, ограждение которых заблокировано сигнализацией, тип и количество</w:t>
      </w:r>
    </w:p>
    <w:p w:rsidR="00744833" w:rsidRDefault="00744833">
      <w:pPr>
        <w:pStyle w:val="ConsPlusNonformat"/>
        <w:jc w:val="both"/>
      </w:pPr>
      <w:r>
        <w:t xml:space="preserve">       приборов сигнализации, установленных по периметру ограждения)</w:t>
      </w:r>
    </w:p>
    <w:p w:rsidR="00744833" w:rsidRDefault="00744833">
      <w:pPr>
        <w:pStyle w:val="ConsPlusNonformat"/>
        <w:jc w:val="both"/>
      </w:pPr>
      <w:r>
        <w:t xml:space="preserve">    5. Пожарная сигнализация</w:t>
      </w:r>
    </w:p>
    <w:p w:rsidR="00744833" w:rsidRDefault="00744833">
      <w:pPr>
        <w:pStyle w:val="ConsPlusNonformat"/>
        <w:jc w:val="both"/>
      </w:pPr>
      <w:r>
        <w:t>___________________________________________________________________________</w:t>
      </w:r>
    </w:p>
    <w:p w:rsidR="00744833" w:rsidRDefault="00744833">
      <w:pPr>
        <w:pStyle w:val="ConsPlusNonformat"/>
        <w:jc w:val="both"/>
      </w:pPr>
      <w:r>
        <w:t xml:space="preserve">                          (тип, количество лучей)</w:t>
      </w:r>
    </w:p>
    <w:p w:rsidR="00744833" w:rsidRDefault="00744833">
      <w:pPr>
        <w:pStyle w:val="ConsPlusNonformat"/>
        <w:jc w:val="both"/>
      </w:pPr>
      <w:r>
        <w:t xml:space="preserve">    6. Тревожная сигнализация, в том числе кнопка тревожной сигнализации</w:t>
      </w:r>
    </w:p>
    <w:p w:rsidR="00744833" w:rsidRDefault="00744833">
      <w:pPr>
        <w:pStyle w:val="ConsPlusNonformat"/>
        <w:jc w:val="both"/>
      </w:pPr>
      <w:r>
        <w:t>___________________________________________________________________________</w:t>
      </w:r>
    </w:p>
    <w:p w:rsidR="00744833" w:rsidRDefault="00744833">
      <w:pPr>
        <w:pStyle w:val="ConsPlusNonformat"/>
        <w:jc w:val="both"/>
      </w:pPr>
      <w:r>
        <w:t xml:space="preserve">                  (тип, количество лучей, куда выведены)</w:t>
      </w:r>
    </w:p>
    <w:p w:rsidR="00744833" w:rsidRDefault="00744833">
      <w:pPr>
        <w:pStyle w:val="ConsPlusNonformat"/>
        <w:jc w:val="both"/>
      </w:pPr>
      <w:r>
        <w:t xml:space="preserve">    7. Наличие средств радиосвязи</w:t>
      </w:r>
    </w:p>
    <w:p w:rsidR="00744833" w:rsidRDefault="00744833">
      <w:pPr>
        <w:pStyle w:val="ConsPlusNonformat"/>
        <w:jc w:val="both"/>
      </w:pPr>
      <w:r>
        <w:t>___________________________________________________________________________</w:t>
      </w:r>
    </w:p>
    <w:p w:rsidR="00744833" w:rsidRDefault="00744833">
      <w:pPr>
        <w:pStyle w:val="ConsPlusNonformat"/>
        <w:jc w:val="both"/>
      </w:pPr>
      <w:r>
        <w:t>(количество постов, оборудованных радиосвязью, тип и количество радиостанций)</w:t>
      </w:r>
    </w:p>
    <w:p w:rsidR="00744833" w:rsidRDefault="00744833">
      <w:pPr>
        <w:pStyle w:val="ConsPlusNonformat"/>
        <w:jc w:val="both"/>
      </w:pPr>
      <w:r>
        <w:t xml:space="preserve">    8. Наличие средств телефонной связи</w:t>
      </w:r>
    </w:p>
    <w:p w:rsidR="00744833" w:rsidRDefault="00744833">
      <w:pPr>
        <w:pStyle w:val="ConsPlusNonformat"/>
        <w:jc w:val="both"/>
      </w:pPr>
      <w:r>
        <w:t>___________________________________________________________________________</w:t>
      </w:r>
    </w:p>
    <w:p w:rsidR="00744833" w:rsidRDefault="00744833">
      <w:pPr>
        <w:pStyle w:val="ConsPlusNonformat"/>
        <w:jc w:val="both"/>
      </w:pPr>
      <w:r>
        <w:t xml:space="preserve">           (количество постов, оборудованных телефонной связью)</w:t>
      </w:r>
    </w:p>
    <w:p w:rsidR="00744833" w:rsidRDefault="00744833">
      <w:pPr>
        <w:pStyle w:val="ConsPlusNonformat"/>
        <w:jc w:val="both"/>
      </w:pPr>
      <w:r>
        <w:t xml:space="preserve">    9. Наличие средств видеонаблюдения</w:t>
      </w:r>
    </w:p>
    <w:p w:rsidR="00744833" w:rsidRDefault="00744833">
      <w:pPr>
        <w:pStyle w:val="ConsPlusNonformat"/>
        <w:jc w:val="both"/>
      </w:pPr>
      <w:r>
        <w:t>___________________________________________________________________________</w:t>
      </w:r>
    </w:p>
    <w:p w:rsidR="00744833" w:rsidRDefault="00744833">
      <w:pPr>
        <w:pStyle w:val="ConsPlusNonformat"/>
        <w:jc w:val="both"/>
      </w:pPr>
      <w:r>
        <w:t xml:space="preserve">            (тип и количество видеокамер, контролируемые зоны)</w:t>
      </w:r>
    </w:p>
    <w:p w:rsidR="00744833" w:rsidRDefault="00744833">
      <w:pPr>
        <w:pStyle w:val="ConsPlusNonformat"/>
        <w:jc w:val="both"/>
      </w:pPr>
      <w:r>
        <w:t xml:space="preserve">    10. Техника контрольно-пропускных пунктов</w:t>
      </w:r>
    </w:p>
    <w:p w:rsidR="00744833" w:rsidRDefault="00744833">
      <w:pPr>
        <w:pStyle w:val="ConsPlusNonformat"/>
        <w:jc w:val="both"/>
      </w:pPr>
      <w:r>
        <w:t>___________________________________________________________________________</w:t>
      </w:r>
    </w:p>
    <w:p w:rsidR="00744833" w:rsidRDefault="00744833">
      <w:pPr>
        <w:pStyle w:val="ConsPlusNonformat"/>
        <w:jc w:val="both"/>
      </w:pPr>
      <w:r>
        <w:t xml:space="preserve">    (тип и количество обычных турникетов, системы контроля и управления</w:t>
      </w:r>
    </w:p>
    <w:p w:rsidR="00744833" w:rsidRDefault="00744833">
      <w:pPr>
        <w:pStyle w:val="ConsPlusNonformat"/>
        <w:jc w:val="both"/>
      </w:pPr>
      <w:r>
        <w:t xml:space="preserve">           доступом, механизированных ворот, применяемых средств</w:t>
      </w:r>
    </w:p>
    <w:p w:rsidR="00744833" w:rsidRDefault="00744833">
      <w:pPr>
        <w:pStyle w:val="ConsPlusNonformat"/>
        <w:jc w:val="both"/>
      </w:pPr>
      <w:r>
        <w:t xml:space="preserve">                   принудительной остановки транспорта)</w:t>
      </w:r>
    </w:p>
    <w:p w:rsidR="00744833" w:rsidRDefault="00744833">
      <w:pPr>
        <w:pStyle w:val="ConsPlusNonformat"/>
        <w:jc w:val="both"/>
      </w:pPr>
      <w:r>
        <w:t xml:space="preserve">    11. Пожарная безопасность</w:t>
      </w:r>
    </w:p>
    <w:p w:rsidR="00744833" w:rsidRDefault="00744833">
      <w:pPr>
        <w:pStyle w:val="ConsPlusNonformat"/>
        <w:jc w:val="both"/>
      </w:pPr>
      <w:r>
        <w:t xml:space="preserve">    а) наличие средств пожаротушения</w:t>
      </w:r>
    </w:p>
    <w:p w:rsidR="00744833" w:rsidRDefault="00744833">
      <w:pPr>
        <w:pStyle w:val="ConsPlusNonformat"/>
        <w:jc w:val="both"/>
      </w:pPr>
      <w:r>
        <w:t>___________________________________________________________________________</w:t>
      </w:r>
    </w:p>
    <w:p w:rsidR="00744833" w:rsidRDefault="00744833">
      <w:pPr>
        <w:pStyle w:val="ConsPlusNonformat"/>
        <w:jc w:val="both"/>
      </w:pPr>
      <w:r>
        <w:t xml:space="preserve">  (количество огнетушителей отдельно по каждому виду, типу, распределение</w:t>
      </w:r>
    </w:p>
    <w:p w:rsidR="00744833" w:rsidRDefault="00744833">
      <w:pPr>
        <w:pStyle w:val="ConsPlusNonformat"/>
        <w:jc w:val="both"/>
      </w:pPr>
      <w:r>
        <w:t xml:space="preserve">       по зданиям, этажам; наличие и расположение гидранта, наличие</w:t>
      </w:r>
    </w:p>
    <w:p w:rsidR="00744833" w:rsidRDefault="00744833">
      <w:pPr>
        <w:pStyle w:val="ConsPlusNonformat"/>
        <w:jc w:val="both"/>
      </w:pPr>
      <w:r>
        <w:t xml:space="preserve">                     пожарных щитов, водоемов и т.д.)</w:t>
      </w:r>
    </w:p>
    <w:p w:rsidR="00744833" w:rsidRDefault="00744833">
      <w:pPr>
        <w:pStyle w:val="ConsPlusNonformat"/>
        <w:jc w:val="both"/>
      </w:pPr>
      <w:r>
        <w:t xml:space="preserve">    б) наличие подразделений Государственной противопожарной службы</w:t>
      </w:r>
    </w:p>
    <w:p w:rsidR="00744833" w:rsidRDefault="00744833">
      <w:pPr>
        <w:pStyle w:val="ConsPlusNonformat"/>
        <w:jc w:val="both"/>
      </w:pPr>
      <w:r>
        <w:t>___________________________________________________________________________</w:t>
      </w:r>
    </w:p>
    <w:p w:rsidR="00744833" w:rsidRDefault="00744833">
      <w:pPr>
        <w:pStyle w:val="ConsPlusNonformat"/>
        <w:jc w:val="both"/>
      </w:pPr>
      <w:r>
        <w:t xml:space="preserve">      (наименование подразделения, порядок связи и номера телефонов)</w:t>
      </w:r>
    </w:p>
    <w:p w:rsidR="00744833" w:rsidRDefault="00744833">
      <w:pPr>
        <w:pStyle w:val="ConsPlusNonformat"/>
        <w:jc w:val="both"/>
      </w:pPr>
    </w:p>
    <w:p w:rsidR="00744833" w:rsidRDefault="00744833">
      <w:pPr>
        <w:pStyle w:val="ConsPlusNonformat"/>
        <w:jc w:val="both"/>
      </w:pPr>
      <w:r>
        <w:t xml:space="preserve">                        VII. Выводы и рекомендации</w:t>
      </w:r>
    </w:p>
    <w:p w:rsidR="00744833" w:rsidRDefault="00744833">
      <w:pPr>
        <w:pStyle w:val="ConsPlusNonformat"/>
        <w:jc w:val="both"/>
      </w:pPr>
    </w:p>
    <w:p w:rsidR="00744833" w:rsidRDefault="00744833">
      <w:pPr>
        <w:pStyle w:val="ConsPlusNonformat"/>
        <w:jc w:val="both"/>
      </w:pPr>
      <w:r>
        <w:lastRenderedPageBreak/>
        <w:t xml:space="preserve">    1. Объект (территория) находится в ведении (сфере деятельности)</w:t>
      </w:r>
    </w:p>
    <w:p w:rsidR="00744833" w:rsidRDefault="00744833">
      <w:pPr>
        <w:pStyle w:val="ConsPlusNonformat"/>
        <w:jc w:val="both"/>
      </w:pPr>
      <w:r>
        <w:t>___________________________________________________________________________</w:t>
      </w:r>
    </w:p>
    <w:p w:rsidR="00744833" w:rsidRDefault="00744833">
      <w:pPr>
        <w:pStyle w:val="ConsPlusNonformat"/>
        <w:jc w:val="both"/>
      </w:pPr>
      <w:r>
        <w:t xml:space="preserve">                 (федеральный орган исполнительной власти)</w:t>
      </w:r>
    </w:p>
    <w:p w:rsidR="00744833" w:rsidRDefault="00744833">
      <w:pPr>
        <w:pStyle w:val="ConsPlusNonformat"/>
        <w:jc w:val="both"/>
      </w:pPr>
      <w:r>
        <w:t xml:space="preserve">    2.  Эффективность  сил  и  средств охраны для выполнения мероприятий по</w:t>
      </w:r>
    </w:p>
    <w:p w:rsidR="00744833" w:rsidRDefault="00744833">
      <w:pPr>
        <w:pStyle w:val="ConsPlusNonformat"/>
        <w:jc w:val="both"/>
      </w:pPr>
      <w:r>
        <w:t>антитеррористической защищенности объекта (территории)</w:t>
      </w:r>
    </w:p>
    <w:p w:rsidR="00744833" w:rsidRDefault="00744833">
      <w:pPr>
        <w:pStyle w:val="ConsPlusNonformat"/>
        <w:jc w:val="both"/>
      </w:pPr>
      <w:r>
        <w:t>___________________________________________________________________________</w:t>
      </w:r>
    </w:p>
    <w:p w:rsidR="00744833" w:rsidRDefault="00744833">
      <w:pPr>
        <w:pStyle w:val="ConsPlusNonformat"/>
        <w:jc w:val="both"/>
      </w:pPr>
      <w:r>
        <w:t xml:space="preserve">    3.   Необходимые   дополнительные   мероприятия   по  совершенствованию</w:t>
      </w:r>
    </w:p>
    <w:p w:rsidR="00744833" w:rsidRDefault="00744833">
      <w:pPr>
        <w:pStyle w:val="ConsPlusNonformat"/>
        <w:jc w:val="both"/>
      </w:pPr>
      <w:r>
        <w:t>физической  защиты и антитеррористической защищенности объекта (территории)</w:t>
      </w:r>
    </w:p>
    <w:p w:rsidR="00744833" w:rsidRDefault="00744833">
      <w:pPr>
        <w:pStyle w:val="ConsPlusNonformat"/>
        <w:jc w:val="both"/>
      </w:pPr>
      <w:r>
        <w:t>с указанием срока их выполнения</w:t>
      </w:r>
    </w:p>
    <w:p w:rsidR="00744833" w:rsidRDefault="00744833">
      <w:pPr>
        <w:pStyle w:val="ConsPlusNonformat"/>
        <w:jc w:val="both"/>
      </w:pPr>
      <w:r>
        <w:t>___________________________________________________________________________</w:t>
      </w:r>
    </w:p>
    <w:p w:rsidR="00744833" w:rsidRDefault="00744833">
      <w:pPr>
        <w:pStyle w:val="ConsPlusNonformat"/>
        <w:jc w:val="both"/>
      </w:pPr>
      <w:r>
        <w:t xml:space="preserve">    4. Вывод о системе охраны объекта (территории)</w:t>
      </w:r>
    </w:p>
    <w:p w:rsidR="00744833" w:rsidRDefault="00744833">
      <w:pPr>
        <w:pStyle w:val="ConsPlusNonformat"/>
        <w:jc w:val="both"/>
      </w:pPr>
      <w:r>
        <w:t>___________________________________________________________________________</w:t>
      </w:r>
    </w:p>
    <w:p w:rsidR="00744833" w:rsidRDefault="00744833">
      <w:pPr>
        <w:pStyle w:val="ConsPlusNonformat"/>
        <w:jc w:val="both"/>
      </w:pPr>
    </w:p>
    <w:p w:rsidR="00744833" w:rsidRDefault="00744833">
      <w:pPr>
        <w:pStyle w:val="ConsPlusNonformat"/>
        <w:jc w:val="both"/>
      </w:pPr>
      <w:r>
        <w:t xml:space="preserve">           VIII. Дополнительная информация с учетом особенностей</w:t>
      </w:r>
    </w:p>
    <w:p w:rsidR="00744833" w:rsidRDefault="00744833">
      <w:pPr>
        <w:pStyle w:val="ConsPlusNonformat"/>
        <w:jc w:val="both"/>
      </w:pPr>
      <w:r>
        <w:t xml:space="preserve">                           объекта (территории)</w:t>
      </w:r>
    </w:p>
    <w:p w:rsidR="00744833" w:rsidRDefault="00744833">
      <w:pPr>
        <w:pStyle w:val="ConsPlusNonformat"/>
        <w:jc w:val="both"/>
      </w:pPr>
    </w:p>
    <w:p w:rsidR="00744833" w:rsidRDefault="00744833">
      <w:pPr>
        <w:pStyle w:val="ConsPlusNonformat"/>
        <w:jc w:val="both"/>
      </w:pPr>
      <w:r>
        <w:t>___________________________________________________________________________</w:t>
      </w:r>
    </w:p>
    <w:p w:rsidR="00744833" w:rsidRDefault="00744833">
      <w:pPr>
        <w:pStyle w:val="ConsPlusNonformat"/>
        <w:jc w:val="both"/>
      </w:pPr>
      <w:r>
        <w:t xml:space="preserve">    (пояснения и другие сведения, в том числе информация о размещенных</w:t>
      </w:r>
    </w:p>
    <w:p w:rsidR="00744833" w:rsidRDefault="00744833">
      <w:pPr>
        <w:pStyle w:val="ConsPlusNonformat"/>
        <w:jc w:val="both"/>
      </w:pPr>
      <w:r>
        <w:t xml:space="preserve">      на объекте (территории) других организаций - размеры занимаемых</w:t>
      </w:r>
    </w:p>
    <w:p w:rsidR="00744833" w:rsidRDefault="00744833">
      <w:pPr>
        <w:pStyle w:val="ConsPlusNonformat"/>
        <w:jc w:val="both"/>
      </w:pPr>
      <w:r>
        <w:t xml:space="preserve">      площадей, основание размещения на объекте (территории), наличие</w:t>
      </w:r>
    </w:p>
    <w:p w:rsidR="00744833" w:rsidRDefault="00744833">
      <w:pPr>
        <w:pStyle w:val="ConsPlusNonformat"/>
        <w:jc w:val="both"/>
      </w:pPr>
      <w:r>
        <w:t xml:space="preserve">   самостоятельной охранной структуры (принадлежность, вид, численность,</w:t>
      </w:r>
    </w:p>
    <w:p w:rsidR="00744833" w:rsidRDefault="00744833">
      <w:pPr>
        <w:pStyle w:val="ConsPlusNonformat"/>
        <w:jc w:val="both"/>
      </w:pPr>
      <w:r>
        <w:t xml:space="preserve">      вооруженность, техническая оснащенность), состояние пропускного</w:t>
      </w:r>
    </w:p>
    <w:p w:rsidR="00744833" w:rsidRDefault="00744833">
      <w:pPr>
        <w:pStyle w:val="ConsPlusNonformat"/>
        <w:jc w:val="both"/>
      </w:pPr>
      <w:r>
        <w:t xml:space="preserve">           режима и др., порядок взаимодействия с подразделением</w:t>
      </w:r>
    </w:p>
    <w:p w:rsidR="00744833" w:rsidRDefault="00744833">
      <w:pPr>
        <w:pStyle w:val="ConsPlusNonformat"/>
        <w:jc w:val="both"/>
      </w:pPr>
      <w:r>
        <w:t xml:space="preserve">                        охраны объекта (территории)</w:t>
      </w:r>
    </w:p>
    <w:p w:rsidR="00744833" w:rsidRDefault="00744833">
      <w:pPr>
        <w:pStyle w:val="ConsPlusNonformat"/>
        <w:jc w:val="both"/>
      </w:pPr>
    </w:p>
    <w:p w:rsidR="00744833" w:rsidRDefault="00744833">
      <w:pPr>
        <w:pStyle w:val="ConsPlusNonformat"/>
        <w:jc w:val="both"/>
      </w:pPr>
      <w:r>
        <w:t>___________________________________________________________________________</w:t>
      </w:r>
    </w:p>
    <w:p w:rsidR="00744833" w:rsidRDefault="00744833">
      <w:pPr>
        <w:pStyle w:val="ConsPlusNonformat"/>
        <w:jc w:val="both"/>
      </w:pPr>
      <w:r>
        <w:t xml:space="preserve"> (подпись, ф.и.о. лица, ответственного за обеспечение антитеррористической</w:t>
      </w:r>
    </w:p>
    <w:p w:rsidR="00744833" w:rsidRDefault="00744833">
      <w:pPr>
        <w:pStyle w:val="ConsPlusNonformat"/>
        <w:jc w:val="both"/>
      </w:pPr>
      <w:r>
        <w:t xml:space="preserve">                           защищенности объекта)</w:t>
      </w:r>
    </w:p>
    <w:p w:rsidR="00744833" w:rsidRDefault="00744833">
      <w:pPr>
        <w:pStyle w:val="ConsPlusNonformat"/>
        <w:jc w:val="both"/>
      </w:pPr>
    </w:p>
    <w:p w:rsidR="00744833" w:rsidRDefault="00744833">
      <w:pPr>
        <w:pStyle w:val="ConsPlusNonformat"/>
        <w:jc w:val="both"/>
      </w:pPr>
      <w:r>
        <w:t>Составлен      "__" ___________ 20__ г.</w:t>
      </w:r>
    </w:p>
    <w:p w:rsidR="00744833" w:rsidRDefault="00744833">
      <w:pPr>
        <w:pStyle w:val="ConsPlusNonformat"/>
        <w:jc w:val="both"/>
      </w:pPr>
    </w:p>
    <w:p w:rsidR="00744833" w:rsidRDefault="00744833">
      <w:pPr>
        <w:pStyle w:val="ConsPlusNonformat"/>
        <w:jc w:val="both"/>
      </w:pPr>
      <w:r>
        <w:t>Актуализирован "__" ___________ 20__ г.</w:t>
      </w:r>
    </w:p>
    <w:p w:rsidR="00744833" w:rsidRDefault="00744833">
      <w:pPr>
        <w:pStyle w:val="ConsPlusNormal"/>
        <w:ind w:firstLine="540"/>
        <w:jc w:val="both"/>
      </w:pPr>
    </w:p>
    <w:p w:rsidR="00744833" w:rsidRDefault="00744833">
      <w:pPr>
        <w:pStyle w:val="ConsPlusNormal"/>
        <w:ind w:firstLine="540"/>
        <w:jc w:val="both"/>
      </w:pPr>
    </w:p>
    <w:p w:rsidR="00744833" w:rsidRDefault="0074483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97230" w:rsidRDefault="00C97230">
      <w:bookmarkStart w:id="6" w:name="_GoBack"/>
      <w:bookmarkEnd w:id="6"/>
    </w:p>
    <w:sectPr w:rsidR="00C97230" w:rsidSect="00172F0F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833"/>
    <w:rsid w:val="00744833"/>
    <w:rsid w:val="00C97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F06C37-649A-4F14-8B1D-C71B8A53D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4483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4483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4483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74483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74483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74483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74483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74483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45F63D24E138A1C18CDE434CFBAC54DE90776ACDD48B5E360EDE425986F62E325613371F6721BB3B4E9F061A81C17AFA6B54E8E376C7F37h8l5G" TargetMode="External"/><Relationship Id="rId13" Type="http://schemas.openxmlformats.org/officeDocument/2006/relationships/hyperlink" Target="consultantplus://offline/ref=B45F63D24E138A1C18CDE434CFBAC54DE90776ACDD48B5E360EDE425986F62E325613371F6721BB3B2E9F061A81C17AFA6B54E8E376C7F37h8l5G" TargetMode="External"/><Relationship Id="rId18" Type="http://schemas.openxmlformats.org/officeDocument/2006/relationships/hyperlink" Target="consultantplus://offline/ref=B45F63D24E138A1C18CDE434CFBAC54DE90776ACDD48B5E360EDE425986F62E325613371F6721BB3B2E9F061A81C17AFA6B54E8E376C7F37h8l5G" TargetMode="External"/><Relationship Id="rId26" Type="http://schemas.openxmlformats.org/officeDocument/2006/relationships/hyperlink" Target="consultantplus://offline/ref=B45F63D24E138A1C18CDE434CFBAC54DE80E75AADC48B5E360EDE425986F62E325613371F6721BB6BEE9F061A81C17AFA6B54E8E376C7F37h8l5G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B45F63D24E138A1C18CDE434CFBAC54DE80E75AADC48B5E360EDE425986F62E325613371F6721BB6B6E9F061A81C17AFA6B54E8E376C7F37h8l5G" TargetMode="External"/><Relationship Id="rId7" Type="http://schemas.openxmlformats.org/officeDocument/2006/relationships/hyperlink" Target="consultantplus://offline/ref=B45F63D24E138A1C18CDE434CFBAC54DE80E77AADA4CB5E360EDE425986F62E325613372F6794FE5F2B7A930E5571AABB1A94E8Bh2l0G" TargetMode="External"/><Relationship Id="rId12" Type="http://schemas.openxmlformats.org/officeDocument/2006/relationships/hyperlink" Target="consultantplus://offline/ref=B45F63D24E138A1C18CDE434CFBAC54DE90776ACDD48B5E360EDE425986F62E325613371F6721BB3B2E9F061A81C17AFA6B54E8E376C7F37h8l5G" TargetMode="External"/><Relationship Id="rId17" Type="http://schemas.openxmlformats.org/officeDocument/2006/relationships/hyperlink" Target="consultantplus://offline/ref=B45F63D24E138A1C18CDE434CFBAC54DE90776ACDD48B5E360EDE425986F62E325613371F6721BB3B2E9F061A81C17AFA6B54E8E376C7F37h8l5G" TargetMode="External"/><Relationship Id="rId25" Type="http://schemas.openxmlformats.org/officeDocument/2006/relationships/hyperlink" Target="consultantplus://offline/ref=B45F63D24E138A1C18CDE434CFBAC54DE90776ACDD48B5E360EDE425986F62E325613371F6721BB3B2E9F061A81C17AFA6B54E8E376C7F37h8l5G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B45F63D24E138A1C18CDE434CFBAC54DE80E75AADC48B5E360EDE425986F62E325613371F6721BB5B2E9F061A81C17AFA6B54E8E376C7F37h8l5G" TargetMode="External"/><Relationship Id="rId20" Type="http://schemas.openxmlformats.org/officeDocument/2006/relationships/hyperlink" Target="consultantplus://offline/ref=B45F63D24E138A1C18CDE434CFBAC54DE80E75AADC48B5E360EDE425986F62E325613371F6721BB5BEE9F061A81C17AFA6B54E8E376C7F37h8l5G" TargetMode="External"/><Relationship Id="rId29" Type="http://schemas.openxmlformats.org/officeDocument/2006/relationships/hyperlink" Target="consultantplus://offline/ref=B45F63D24E138A1C18CDE434CFBAC54DE90776ACDD48B5E360EDE425986F62E325613371F6721BB3B1E9F061A81C17AFA6B54E8E376C7F37h8l5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B45F63D24E138A1C18CDE434CFBAC54DE90776ACDD48B5E360EDE425986F62E325613371F6721BB3B7E9F061A81C17AFA6B54E8E376C7F37h8l5G" TargetMode="External"/><Relationship Id="rId11" Type="http://schemas.openxmlformats.org/officeDocument/2006/relationships/hyperlink" Target="consultantplus://offline/ref=B45F63D24E138A1C18CDE434CFBAC54DE90776ACDD48B5E360EDE425986F62E325613371F6721BB3B5E9F061A81C17AFA6B54E8E376C7F37h8l5G" TargetMode="External"/><Relationship Id="rId24" Type="http://schemas.openxmlformats.org/officeDocument/2006/relationships/hyperlink" Target="consultantplus://offline/ref=B45F63D24E138A1C18CDE434CFBAC54DE90776ACDD48B5E360EDE425986F62E325613371F6721BB3B2E9F061A81C17AFA6B54E8E376C7F37h8l5G" TargetMode="External"/><Relationship Id="rId5" Type="http://schemas.openxmlformats.org/officeDocument/2006/relationships/hyperlink" Target="consultantplus://offline/ref=B45F63D24E138A1C18CDE434CFBAC54DE80E75AADC48B5E360EDE425986F62E325613371F6721BB4B3E9F061A81C17AFA6B54E8E376C7F37h8l5G" TargetMode="External"/><Relationship Id="rId15" Type="http://schemas.openxmlformats.org/officeDocument/2006/relationships/hyperlink" Target="consultantplus://offline/ref=B45F63D24E138A1C18CDE434CFBAC54DE80E75AADC48B5E360EDE425986F62E325613371F6721BB5B6E9F061A81C17AFA6B54E8E376C7F37h8l5G" TargetMode="External"/><Relationship Id="rId23" Type="http://schemas.openxmlformats.org/officeDocument/2006/relationships/hyperlink" Target="consultantplus://offline/ref=B45F63D24E138A1C18CDE434CFBAC54DE90776ACDD48B5E360EDE425986F62E325613371F6721BB3B3E9F061A81C17AFA6B54E8E376C7F37h8l5G" TargetMode="External"/><Relationship Id="rId28" Type="http://schemas.openxmlformats.org/officeDocument/2006/relationships/hyperlink" Target="consultantplus://offline/ref=B45F63D24E138A1C18CDE434CFBAC54DE80E75AADC48B5E360EDE425986F62E325613371F6721BB6BFE9F061A81C17AFA6B54E8E376C7F37h8l5G" TargetMode="External"/><Relationship Id="rId10" Type="http://schemas.openxmlformats.org/officeDocument/2006/relationships/hyperlink" Target="consultantplus://offline/ref=B45F63D24E138A1C18CDE434CFBAC54DE80E75AADC48B5E360EDE425986F62E325613371F6721BB4BFE9F061A81C17AFA6B54E8E376C7F37h8l5G" TargetMode="External"/><Relationship Id="rId19" Type="http://schemas.openxmlformats.org/officeDocument/2006/relationships/hyperlink" Target="consultantplus://offline/ref=B45F63D24E138A1C18CDE434CFBAC54DE80E75AADC48B5E360EDE425986F62E325613371F6721BB5B0E9F061A81C17AFA6B54E8E376C7F37h8l5G" TargetMode="External"/><Relationship Id="rId31" Type="http://schemas.openxmlformats.org/officeDocument/2006/relationships/theme" Target="theme/theme1.xm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B45F63D24E138A1C18CDE434CFBAC54DE90776ACDD48B5E360EDE425986F62E325613371F6721BB3B4E9F061A81C17AFA6B54E8E376C7F37h8l5G" TargetMode="External"/><Relationship Id="rId14" Type="http://schemas.openxmlformats.org/officeDocument/2006/relationships/hyperlink" Target="consultantplus://offline/ref=B45F63D24E138A1C18CDE434CFBAC54DE90770ADDD47B5E360EDE425986F62E325613371F6721BB4B0E9F061A81C17AFA6B54E8E376C7F37h8l5G" TargetMode="External"/><Relationship Id="rId22" Type="http://schemas.openxmlformats.org/officeDocument/2006/relationships/hyperlink" Target="consultantplus://offline/ref=B45F63D24E138A1C18CDE434CFBAC54DEB0470AAD94BB5E360EDE425986F62E325613371F6721BB5B4E9F061A81C17AFA6B54E8E376C7F37h8l5G" TargetMode="External"/><Relationship Id="rId27" Type="http://schemas.openxmlformats.org/officeDocument/2006/relationships/hyperlink" Target="consultantplus://offline/ref=B45F63D24E138A1C18CDE434CFBAC54DE90776ACDD48B5E360EDE425986F62E325613371F6721BB3B2E9F061A81C17AFA6B54E8E376C7F37h8l5G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29</Pages>
  <Words>11139</Words>
  <Characters>63497</Characters>
  <Application>Microsoft Office Word</Application>
  <DocSecurity>0</DocSecurity>
  <Lines>529</Lines>
  <Paragraphs>148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2019-04-09T06:37:00Z</dcterms:created>
  <dcterms:modified xsi:type="dcterms:W3CDTF">2019-04-09T06:37:00Z</dcterms:modified>
</cp:coreProperties>
</file>