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0CA" w:rsidRDefault="001A10CA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A10CA" w:rsidRDefault="001A10CA">
      <w:pPr>
        <w:pStyle w:val="ConsPlusNormal"/>
        <w:jc w:val="both"/>
        <w:outlineLvl w:val="0"/>
      </w:pPr>
    </w:p>
    <w:p w:rsidR="001A10CA" w:rsidRDefault="001A10CA">
      <w:pPr>
        <w:pStyle w:val="ConsPlusTitle"/>
        <w:jc w:val="center"/>
      </w:pPr>
      <w:r>
        <w:t>ПРАВИТЕЛЬСТВО РОССИЙСКОЙ ФЕДЕРАЦИИ</w:t>
      </w:r>
    </w:p>
    <w:p w:rsidR="001A10CA" w:rsidRDefault="001A10CA">
      <w:pPr>
        <w:pStyle w:val="ConsPlusTitle"/>
        <w:jc w:val="center"/>
      </w:pPr>
    </w:p>
    <w:p w:rsidR="001A10CA" w:rsidRDefault="001A10CA">
      <w:pPr>
        <w:pStyle w:val="ConsPlusTitle"/>
        <w:jc w:val="center"/>
      </w:pPr>
      <w:r>
        <w:t>ПОСТАНОВЛЕНИЕ</w:t>
      </w:r>
    </w:p>
    <w:p w:rsidR="001A10CA" w:rsidRDefault="001A10CA">
      <w:pPr>
        <w:pStyle w:val="ConsPlusTitle"/>
        <w:jc w:val="center"/>
      </w:pPr>
      <w:r>
        <w:t>от 4 мая 2008 г. N 333</w:t>
      </w:r>
    </w:p>
    <w:p w:rsidR="001A10CA" w:rsidRDefault="001A10CA">
      <w:pPr>
        <w:pStyle w:val="ConsPlusTitle"/>
        <w:jc w:val="center"/>
      </w:pPr>
    </w:p>
    <w:p w:rsidR="001A10CA" w:rsidRDefault="001A10CA">
      <w:pPr>
        <w:pStyle w:val="ConsPlusTitle"/>
        <w:jc w:val="center"/>
      </w:pPr>
      <w:r>
        <w:t>О КОМПЕТЕНЦИИ ФЕДЕРАЛЬНЫХ ОРГАНОВ</w:t>
      </w:r>
    </w:p>
    <w:p w:rsidR="001A10CA" w:rsidRDefault="001A10CA">
      <w:pPr>
        <w:pStyle w:val="ConsPlusTitle"/>
        <w:jc w:val="center"/>
      </w:pPr>
      <w:r>
        <w:t>ИСПОЛНИТЕЛЬНОЙ ВЛАСТИ, РУКОВОДСТВО ДЕЯТЕЛЬНОСТЬЮ КОТОРЫХ</w:t>
      </w:r>
    </w:p>
    <w:p w:rsidR="001A10CA" w:rsidRDefault="001A10CA">
      <w:pPr>
        <w:pStyle w:val="ConsPlusTitle"/>
        <w:jc w:val="center"/>
      </w:pPr>
      <w:r>
        <w:t>ОСУЩЕСТВЛЯЕТ ПРАВИТЕЛЬСТВО РОССИЙСКОЙ ФЕДЕРАЦИИ,</w:t>
      </w:r>
    </w:p>
    <w:p w:rsidR="001A10CA" w:rsidRDefault="001A10CA">
      <w:pPr>
        <w:pStyle w:val="ConsPlusTitle"/>
        <w:jc w:val="center"/>
      </w:pPr>
      <w:r>
        <w:t>В ОБЛАСТИ ПРОТИВОДЕЙСТВИЯ ТЕРРОРИЗМУ</w:t>
      </w:r>
    </w:p>
    <w:p w:rsidR="001A10CA" w:rsidRDefault="001A10C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A10C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A10CA" w:rsidRDefault="001A10C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A10CA" w:rsidRDefault="001A10C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17.12.2009 </w:t>
            </w:r>
            <w:hyperlink r:id="rId5" w:history="1">
              <w:r>
                <w:rPr>
                  <w:color w:val="0000FF"/>
                </w:rPr>
                <w:t>N 1033</w:t>
              </w:r>
            </w:hyperlink>
            <w:r>
              <w:rPr>
                <w:color w:val="392C69"/>
              </w:rPr>
              <w:t>,</w:t>
            </w:r>
          </w:p>
          <w:p w:rsidR="001A10CA" w:rsidRDefault="001A10C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04.02.2011 </w:t>
            </w:r>
            <w:hyperlink r:id="rId6" w:history="1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06.06.2013 </w:t>
            </w:r>
            <w:hyperlink r:id="rId7" w:history="1">
              <w:r>
                <w:rPr>
                  <w:color w:val="0000FF"/>
                </w:rPr>
                <w:t>N 477</w:t>
              </w:r>
            </w:hyperlink>
            <w:r>
              <w:rPr>
                <w:color w:val="392C69"/>
              </w:rPr>
              <w:t xml:space="preserve">, от 22.07.2017 </w:t>
            </w:r>
            <w:hyperlink r:id="rId8" w:history="1">
              <w:r>
                <w:rPr>
                  <w:color w:val="0000FF"/>
                </w:rPr>
                <w:t>N 869</w:t>
              </w:r>
            </w:hyperlink>
            <w:r>
              <w:rPr>
                <w:color w:val="392C69"/>
              </w:rPr>
              <w:t>,</w:t>
            </w:r>
          </w:p>
          <w:p w:rsidR="001A10CA" w:rsidRDefault="001A10C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28.01.2019 </w:t>
            </w:r>
            <w:hyperlink r:id="rId9" w:history="1">
              <w:r>
                <w:rPr>
                  <w:color w:val="0000FF"/>
                </w:rPr>
                <w:t>N 51</w:t>
              </w:r>
            </w:hyperlink>
            <w:r>
              <w:rPr>
                <w:color w:val="392C69"/>
              </w:rPr>
              <w:t xml:space="preserve">, от 16.02.2019 </w:t>
            </w:r>
            <w:hyperlink r:id="rId10" w:history="1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A10CA" w:rsidRDefault="001A10CA">
      <w:pPr>
        <w:pStyle w:val="ConsPlusNormal"/>
        <w:ind w:firstLine="540"/>
        <w:jc w:val="both"/>
      </w:pPr>
    </w:p>
    <w:p w:rsidR="001A10CA" w:rsidRDefault="001A10CA">
      <w:pPr>
        <w:pStyle w:val="ConsPlusNormal"/>
        <w:ind w:firstLine="540"/>
        <w:jc w:val="both"/>
      </w:pPr>
      <w:r>
        <w:t xml:space="preserve">Во исполнение </w:t>
      </w:r>
      <w:hyperlink r:id="rId11" w:history="1">
        <w:r>
          <w:rPr>
            <w:color w:val="0000FF"/>
          </w:rPr>
          <w:t>пункта 1 части 2 статьи 5</w:t>
        </w:r>
      </w:hyperlink>
      <w:r>
        <w:t xml:space="preserve"> Федерального закона "О противодействии терроризму" Правительство Российской Федерации постановляет: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1. Федеральные органы исполнительной власти, руководство деятельностью которых осуществляет Правительство Российской Федерации: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а)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б) обеспечивают антитеррористическую защищенность объектов федеральной собственности, находящихся в их ведении,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защищенности;</w:t>
      </w:r>
    </w:p>
    <w:p w:rsidR="001A10CA" w:rsidRDefault="001A10CA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28.01.2019 N 51)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в) осуществляют взаимодействие в области противодействия терроризму, в том числе обмен информацией;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г) обеспечивают профессиональную переподготовку и повышение квалификации федеральных государственных гражданских служащих, осуществляющих деятельность по профилактике терроризма, минимизации и (или) ликвидации последствий его проявлений.</w:t>
      </w:r>
    </w:p>
    <w:p w:rsidR="001A10CA" w:rsidRDefault="001A10C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Правительства РФ от 28.01.2019 N 51)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1(1). Федеральные министерства, руководство деятельностью которых осуществляет Правительство Российской Федерации, осуществляют координацию и контроль деятельности по профилактике терроризма, минимизации и (или) ликвидации последствий его проявлений подведомственных федеральных служб, федеральных агентств, их территориальных органов и организаций, а также в соответствии со своей компетенцией осуществляют методическое руководство деятельностью органов исполнительной власти субъектов Российской Федерации в указанной сфере.</w:t>
      </w:r>
    </w:p>
    <w:p w:rsidR="001A10CA" w:rsidRDefault="001A10CA">
      <w:pPr>
        <w:pStyle w:val="ConsPlusNormal"/>
        <w:jc w:val="both"/>
      </w:pPr>
      <w:r>
        <w:t xml:space="preserve">(п. 1(1)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Правительства РФ от 28.01.2019 N 51)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2. Министерство науки и высшего образования Российской Федерации, Министерство просвещения Российской Федерации, Министерство культуры Российской Федерации, Министерство цифрового развития, связи и массовых коммуникаций Российской Федерации, Федеральная служба по надзору в сфере связи, информационных технологий и массовых </w:t>
      </w:r>
      <w:r>
        <w:lastRenderedPageBreak/>
        <w:t>коммуникаций, Федеральное агентство по делам молодежи, Федеральное агентство по делам национальностей, Федеральное агентство по печати и массовым коммуникациям в соответствии со своей компетенцией в установленной сфере деятельности разрабатывают и обеспечивают реализацию комплекса мер, направленных на противодействие идеологии терроризма, пропаганде его идей, распространению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деятельности.</w:t>
      </w:r>
    </w:p>
    <w:p w:rsidR="001A10CA" w:rsidRDefault="001A10CA">
      <w:pPr>
        <w:pStyle w:val="ConsPlusNormal"/>
        <w:jc w:val="both"/>
      </w:pPr>
      <w:r>
        <w:t xml:space="preserve">(п. 2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28.01.2019 N 51)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3. Министерство экономического развития Российской Федерации, Министерство Российской Федерации по делам Северного Кавказа, Министерство Российской Федерации по развитию Дальнего Востока, Федеральное агентство по делам национальностей в пределах своей компетенции осуществляют разработку и реализацию комплекса мер, направленных на совершенствование государственной региональной и национальной политики, в целях устранения предпосылок социально-экономических и межнациональных конфликтов, в том числе способствующих совершению террористических актов и формированию социальной базы терроризма.</w:t>
      </w:r>
    </w:p>
    <w:p w:rsidR="001A10CA" w:rsidRDefault="001A10CA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28.01.2019 N 51)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4. Федеральная служба по ветеринарному и фитосанитарному надзору осуществляет надзор за физической защитой источников особо опасных организмов (научно-исследовательские и диагностические ветеринарные лаборатории, скотомогильники, места эндемической циркуляции).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7" w:history="1">
        <w:r>
          <w:rPr>
            <w:color w:val="0000FF"/>
          </w:rPr>
          <w:t>Постановление</w:t>
        </w:r>
      </w:hyperlink>
      <w:r>
        <w:t xml:space="preserve"> Правительства РФ от 04.02.2011 N 48.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6. Федеральная служба по гидрометеорологии и мониторингу окружающей среды осуществляет оперативное обеспечение пользователей, в задачу которых входит борьба с терроризмом, гидрометеорологической информацией и данными о состоянии окружающей среды, ее загрязнении при угрозе или совершении террористического акта, а также минимизации и (или) ликвидации его последствий.</w:t>
      </w:r>
    </w:p>
    <w:p w:rsidR="001A10CA" w:rsidRDefault="001A10CA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06.06.2013 N 477)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7. Федеральная служба по экологическому, технологическому и атомному надзору: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а) осуществляет контроль и надзор за состоянием антитеррористической защищенности ядерных установок, радиационных источников, пунктов хранения ядерных материалов и радиоактивных веществ, за системами единого государственного учета и контроля ядерных материалов, радиоактивных веществ, радиоактивных отходов;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б) участвует совместно с заинтересованными федеральными органами исполнительной власти, органами исполнительной власти субъектов Российской Федерации и органами местного самоуправления в организации мониторинга состояния антитеррористической защищенности критически важных опасных производственных объектов и гидротехнических сооружений (за исключением судоходных гидротехнических сооружений).</w:t>
      </w:r>
    </w:p>
    <w:p w:rsidR="001A10CA" w:rsidRDefault="001A10CA">
      <w:pPr>
        <w:pStyle w:val="ConsPlusNormal"/>
        <w:jc w:val="both"/>
      </w:pPr>
      <w:r>
        <w:t xml:space="preserve">(в ред. Постановлений Правительства РФ от 04.02.2011 </w:t>
      </w:r>
      <w:hyperlink r:id="rId19" w:history="1">
        <w:r>
          <w:rPr>
            <w:color w:val="0000FF"/>
          </w:rPr>
          <w:t>N 48</w:t>
        </w:r>
      </w:hyperlink>
      <w:r>
        <w:t xml:space="preserve">, от 16.02.2019 </w:t>
      </w:r>
      <w:hyperlink r:id="rId20" w:history="1">
        <w:r>
          <w:rPr>
            <w:color w:val="0000FF"/>
          </w:rPr>
          <w:t>N 152</w:t>
        </w:r>
      </w:hyperlink>
      <w:r>
        <w:t>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8. Федеральное агентство воздушного транспорта организует оперативное обеспечение заинтересованных федеральных органов исполнительной власти информацией, необходимой для решения задач по противодействию терроризму на объектах Единой системы организации воздушного движения, и обеспечивает в пределах своей компетенции мероприятия по их антитеррористической защищенности.</w:t>
      </w:r>
    </w:p>
    <w:p w:rsidR="001A10CA" w:rsidRDefault="001A10CA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17.12.2009 N 1033)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9. Утратил силу.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РФ от 22.07.2017 N 869.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10. Федеральное агентство геодезии и картографии организует проведение геодезических, </w:t>
      </w:r>
      <w:r>
        <w:lastRenderedPageBreak/>
        <w:t>картографических, топографических и гидрографических работ в целях обеспечения противодействия терроризму.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11. Реализация настоящего Постановления осуществляется </w:t>
      </w:r>
      <w:proofErr w:type="gramStart"/>
      <w:r>
        <w:t>в пределах</w:t>
      </w:r>
      <w:proofErr w:type="gramEnd"/>
      <w:r>
        <w:t xml:space="preserve"> установленных численности и фондов оплаты труда работников соответствующих федеральных органов исполнительной власти.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12. Министерству здравоохранения и социального развития Российской Федерации совместно с заинтересованными федеральными органами исполнительной власти в 3-месячный срок разработать и представить в Правительство Российской Федерации правила обеспечения особого режима оборота лекарственных средств и препаратов, содержащих наркотические средства, психотропные или сильнодействующие вещества, на территории (объектах), в пределах которой (на которых) введен правовой режим контртеррористической операции.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>13. Признать утратившими силу: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а)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22 июня 1999 г. N 660 "Об утверждении перечня федеральных органов исполнительной власти, участвующих в пределах своей компетенции в предупреждении, выявлении и пресечении террористической деятельности" (Собрание законодательства Российской Федерации, 1999, N 27, ст. 3363);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б)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апреля 2002 г. N 215 "О внесении изменений в Постановление Правительства Российской Федерации от 22 июня 1999 г. N 660" (Собрание законодательства Российской Федерации, 2002, N 14, ст. 1313);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в) </w:t>
      </w:r>
      <w:hyperlink r:id="rId25" w:history="1">
        <w:r>
          <w:rPr>
            <w:color w:val="0000FF"/>
          </w:rPr>
          <w:t>пункт 25</w:t>
        </w:r>
      </w:hyperlink>
      <w:r>
        <w:t xml:space="preserve"> изменений, которые вносятся в Постановления Правительства Российской Федерации, утвержденных Постановлением Правительства Российской Федерации от 6 февраля 2004 г. N 51 "Об изменении и признании утратившими силу некоторых постановлений Правительства Российской Федерации в связи с совершенствованием государственного управления в Российской Федерации" (Собрание законодательства Российской Федерации, 2004, N 8, ст. 663);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г) </w:t>
      </w:r>
      <w:hyperlink r:id="rId26" w:history="1">
        <w:r>
          <w:rPr>
            <w:color w:val="0000FF"/>
          </w:rPr>
          <w:t>пункт 16</w:t>
        </w:r>
      </w:hyperlink>
      <w:r>
        <w:t xml:space="preserve"> изменений, которые вносятся в некоторые акты Правительства Российской Федерации в связи с переименованием Федеральной службы Российской Федерации по контролю за оборотом наркотических средств и психотропных веществ в Федеральную службу Российской Федерации по контролю за оборотом наркотиков, утвержденных Постановлением Правительства Российской Федерации от 17 ноября 2004 г. N 648 (Собрание законодательства Российской Федерации, 2004, N 47, ст. 4666);</w:t>
      </w:r>
    </w:p>
    <w:p w:rsidR="001A10CA" w:rsidRDefault="001A10CA">
      <w:pPr>
        <w:pStyle w:val="ConsPlusNormal"/>
        <w:spacing w:before="220"/>
        <w:ind w:firstLine="540"/>
        <w:jc w:val="both"/>
      </w:pPr>
      <w:r>
        <w:t xml:space="preserve">д) </w:t>
      </w:r>
      <w:hyperlink r:id="rId27" w:history="1">
        <w:r>
          <w:rPr>
            <w:color w:val="0000FF"/>
          </w:rPr>
          <w:t>пункт 20</w:t>
        </w:r>
      </w:hyperlink>
      <w:r>
        <w:t xml:space="preserve"> изменений, которые вносятся в Постановления Правительства Российской Федерации в связи с совершенствованием государственного управления, утвержденных Постановлением Правительства Российской Федерации от 30 декабря 2005 г. N 847 (Собрание законодательства Российской Федерации, 2006, N 3, ст. 297).</w:t>
      </w:r>
    </w:p>
    <w:p w:rsidR="001A10CA" w:rsidRDefault="001A10CA">
      <w:pPr>
        <w:pStyle w:val="ConsPlusNormal"/>
        <w:ind w:firstLine="540"/>
        <w:jc w:val="both"/>
      </w:pPr>
    </w:p>
    <w:p w:rsidR="001A10CA" w:rsidRDefault="001A10CA">
      <w:pPr>
        <w:pStyle w:val="ConsPlusNormal"/>
        <w:jc w:val="right"/>
      </w:pPr>
      <w:r>
        <w:t>Председатель Правительства</w:t>
      </w:r>
    </w:p>
    <w:p w:rsidR="001A10CA" w:rsidRDefault="001A10CA">
      <w:pPr>
        <w:pStyle w:val="ConsPlusNormal"/>
        <w:jc w:val="right"/>
      </w:pPr>
      <w:r>
        <w:t>Российской Федерации</w:t>
      </w:r>
    </w:p>
    <w:p w:rsidR="001A10CA" w:rsidRDefault="001A10CA">
      <w:pPr>
        <w:pStyle w:val="ConsPlusNormal"/>
        <w:jc w:val="right"/>
      </w:pPr>
      <w:r>
        <w:t>В.ЗУБКОВ</w:t>
      </w:r>
    </w:p>
    <w:p w:rsidR="001A10CA" w:rsidRDefault="001A10CA">
      <w:pPr>
        <w:pStyle w:val="ConsPlusNormal"/>
        <w:ind w:firstLine="540"/>
        <w:jc w:val="both"/>
      </w:pPr>
    </w:p>
    <w:p w:rsidR="001A10CA" w:rsidRDefault="001A10CA">
      <w:pPr>
        <w:pStyle w:val="ConsPlusNormal"/>
        <w:ind w:firstLine="540"/>
        <w:jc w:val="both"/>
      </w:pPr>
    </w:p>
    <w:p w:rsidR="001A10CA" w:rsidRDefault="001A10C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0" w:name="_GoBack"/>
      <w:bookmarkEnd w:id="0"/>
    </w:p>
    <w:sectPr w:rsidR="00C97230" w:rsidSect="00116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0CA"/>
    <w:rsid w:val="001A10CA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FCBED-AA88-4AC8-B9FB-FB89C601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10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A10C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A10C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3EC26D125FD6F71B17A9F7334A310350EC99367724F9F6C90E2748D2F829150A828E283734BB4FA5C26EF847F41E99B3B97F198281421ALAU1G" TargetMode="External"/><Relationship Id="rId13" Type="http://schemas.openxmlformats.org/officeDocument/2006/relationships/hyperlink" Target="consultantplus://offline/ref=F33EC26D125FD6F71B17A9F7334A310351EF9E3F7624F9F6C90E2748D2F829150A828E283734BB4EA0C26EF847F41E99B3B97F198281421ALAU1G" TargetMode="External"/><Relationship Id="rId18" Type="http://schemas.openxmlformats.org/officeDocument/2006/relationships/hyperlink" Target="consultantplus://offline/ref=F33EC26D125FD6F71B17A9F7334A310353E89D337524F9F6C90E2748D2F829150A828E283734BB48A1C26EF847F41E99B3B97F198281421ALAU1G" TargetMode="External"/><Relationship Id="rId26" Type="http://schemas.openxmlformats.org/officeDocument/2006/relationships/hyperlink" Target="consultantplus://offline/ref=F33EC26D125FD6F71B17A9F7334A310354E999307227A4FCC1572B4AD5F776020DCB82293734B949A89D6BED56AC1390A4A77B039E8343L1U2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33EC26D125FD6F71B17A9F7334A310353EC9933732FF9F6C90E2748D2F829150A828E283734BA4EA4C26EF847F41E99B3B97F198281421ALAU1G" TargetMode="External"/><Relationship Id="rId7" Type="http://schemas.openxmlformats.org/officeDocument/2006/relationships/hyperlink" Target="consultantplus://offline/ref=F33EC26D125FD6F71B17A9F7334A310353E89D337524F9F6C90E2748D2F829150A828E283734BB48A1C26EF847F41E99B3B97F198281421ALAU1G" TargetMode="External"/><Relationship Id="rId12" Type="http://schemas.openxmlformats.org/officeDocument/2006/relationships/hyperlink" Target="consultantplus://offline/ref=F33EC26D125FD6F71B17A9F7334A310351EF9E3F7624F9F6C90E2748D2F829150A828E283734BB4EA3C26EF847F41E99B3B97F198281421ALAU1G" TargetMode="External"/><Relationship Id="rId17" Type="http://schemas.openxmlformats.org/officeDocument/2006/relationships/hyperlink" Target="consultantplus://offline/ref=F33EC26D125FD6F71B17A9F7334A310350EE9031722DF9F6C90E2748D2F829150A828E283734BB4BA2C26EF847F41E99B3B97F198281421ALAU1G" TargetMode="External"/><Relationship Id="rId25" Type="http://schemas.openxmlformats.org/officeDocument/2006/relationships/hyperlink" Target="consultantplus://offline/ref=F33EC26D125FD6F71B17A9F7334A310355E899367527A4FCC1572B4AD5F776020DCB82293734B24EA89D6BED56AC1390A4A77B039E8343L1U2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33EC26D125FD6F71B17A9F7334A310351EF9E3F7624F9F6C90E2748D2F829150A828E283734BB4EAAC26EF847F41E99B3B97F198281421ALAU1G" TargetMode="External"/><Relationship Id="rId20" Type="http://schemas.openxmlformats.org/officeDocument/2006/relationships/hyperlink" Target="consultantplus://offline/ref=F33EC26D125FD6F71B17A9F7334A310351EF9032722EF9F6C90E2748D2F829150A828E283734BB4DA1C26EF847F41E99B3B97F198281421ALAU1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33EC26D125FD6F71B17A9F7334A310350EE9031722DF9F6C90E2748D2F829150A828E283734BB4BA3C26EF847F41E99B3B97F198281421ALAU1G" TargetMode="External"/><Relationship Id="rId11" Type="http://schemas.openxmlformats.org/officeDocument/2006/relationships/hyperlink" Target="consultantplus://offline/ref=F33EC26D125FD6F71B17A9F7334A310350E79E37722FF9F6C90E2748D2F829150A828E283734BB4AA3C26EF847F41E99B3B97F198281421ALAU1G" TargetMode="External"/><Relationship Id="rId24" Type="http://schemas.openxmlformats.org/officeDocument/2006/relationships/hyperlink" Target="consultantplus://offline/ref=F33EC26D125FD6F71B17A9F7334A310351E899337327A4FCC1572B4AD5F776100D938E293E2ABB4BBDCB3AA8L0UAG" TargetMode="External"/><Relationship Id="rId5" Type="http://schemas.openxmlformats.org/officeDocument/2006/relationships/hyperlink" Target="consultantplus://offline/ref=F33EC26D125FD6F71B17A9F7334A310353EC9933732FF9F6C90E2748D2F829150A828E283734BA4EA4C26EF847F41E99B3B97F198281421ALAU1G" TargetMode="External"/><Relationship Id="rId15" Type="http://schemas.openxmlformats.org/officeDocument/2006/relationships/hyperlink" Target="consultantplus://offline/ref=F33EC26D125FD6F71B17A9F7334A310351EF9E3F7624F9F6C90E2748D2F829150A828E283734BB4EA4C26EF847F41E99B3B97F198281421ALAU1G" TargetMode="External"/><Relationship Id="rId23" Type="http://schemas.openxmlformats.org/officeDocument/2006/relationships/hyperlink" Target="consultantplus://offline/ref=F33EC26D125FD6F71B17A9F7334A310357E990367E27A4FCC1572B4AD5F776100D938E293E2ABB4BBDCB3AA8L0UA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F33EC26D125FD6F71B17A9F7334A310351EF9032722EF9F6C90E2748D2F829150A828E283734BB4DA1C26EF847F41E99B3B97F198281421ALAU1G" TargetMode="External"/><Relationship Id="rId19" Type="http://schemas.openxmlformats.org/officeDocument/2006/relationships/hyperlink" Target="consultantplus://offline/ref=F33EC26D125FD6F71B17A9F7334A310350EE9031722DF9F6C90E2748D2F829150A828E283734BB4BA1C26EF847F41E99B3B97F198281421ALAU1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33EC26D125FD6F71B17A9F7334A310351EF9E3F7624F9F6C90E2748D2F829150A828E283734BB4FA6C26EF847F41E99B3B97F198281421ALAU1G" TargetMode="External"/><Relationship Id="rId14" Type="http://schemas.openxmlformats.org/officeDocument/2006/relationships/hyperlink" Target="consultantplus://offline/ref=F33EC26D125FD6F71B17A9F7334A310351EF9E3F7624F9F6C90E2748D2F829150A828E283734BB4EA6C26EF847F41E99B3B97F198281421ALAU1G" TargetMode="External"/><Relationship Id="rId22" Type="http://schemas.openxmlformats.org/officeDocument/2006/relationships/hyperlink" Target="consultantplus://offline/ref=F33EC26D125FD6F71B17A9F7334A310350EC99367724F9F6C90E2748D2F829150A828E283734BB4FA5C26EF847F41E99B3B97F198281421ALAU1G" TargetMode="External"/><Relationship Id="rId27" Type="http://schemas.openxmlformats.org/officeDocument/2006/relationships/hyperlink" Target="consultantplus://offline/ref=F33EC26D125FD6F71B17A9F7334A310354EB91327627A4FCC1572B4AD5F776020DCB82293736BB4AA89D6BED56AC1390A4A77B039E8343L1U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2019-04-09T06:20:00Z</dcterms:created>
  <dcterms:modified xsi:type="dcterms:W3CDTF">2019-04-09T06:20:00Z</dcterms:modified>
</cp:coreProperties>
</file>