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875" w:rsidRPr="00B73875" w:rsidRDefault="00B73875" w:rsidP="00B73875">
      <w:pPr>
        <w:autoSpaceDE w:val="0"/>
        <w:autoSpaceDN w:val="0"/>
        <w:adjustRightInd w:val="0"/>
        <w:spacing w:after="0" w:line="240" w:lineRule="auto"/>
        <w:jc w:val="center"/>
        <w:rPr>
          <w:rFonts w:ascii="Times New Roman" w:hAnsi="Times New Roman" w:cs="Times New Roman"/>
          <w:sz w:val="28"/>
          <w:szCs w:val="28"/>
        </w:rPr>
      </w:pPr>
      <w:r w:rsidRPr="00B73875">
        <w:rPr>
          <w:rFonts w:ascii="Times New Roman" w:hAnsi="Times New Roman" w:cs="Times New Roman"/>
          <w:sz w:val="28"/>
          <w:szCs w:val="28"/>
        </w:rPr>
        <w:t>Уважаемые руководители предприятий  торговли!</w:t>
      </w:r>
    </w:p>
    <w:p w:rsidR="00B73875" w:rsidRPr="00B73875" w:rsidRDefault="00B73875" w:rsidP="00B73875">
      <w:pPr>
        <w:autoSpaceDE w:val="0"/>
        <w:autoSpaceDN w:val="0"/>
        <w:adjustRightInd w:val="0"/>
        <w:spacing w:after="0" w:line="240" w:lineRule="auto"/>
        <w:jc w:val="center"/>
        <w:rPr>
          <w:rFonts w:ascii="Times New Roman" w:hAnsi="Times New Roman" w:cs="Times New Roman"/>
          <w:sz w:val="28"/>
          <w:szCs w:val="28"/>
        </w:rPr>
      </w:pPr>
    </w:p>
    <w:p w:rsidR="00B73875" w:rsidRPr="00B73875" w:rsidRDefault="00B73875" w:rsidP="00B73875">
      <w:pPr>
        <w:autoSpaceDE w:val="0"/>
        <w:autoSpaceDN w:val="0"/>
        <w:adjustRightInd w:val="0"/>
        <w:spacing w:after="0" w:line="240" w:lineRule="auto"/>
        <w:jc w:val="center"/>
        <w:rPr>
          <w:rFonts w:ascii="Times New Roman" w:hAnsi="Times New Roman" w:cs="Times New Roman"/>
          <w:sz w:val="28"/>
          <w:szCs w:val="28"/>
        </w:rPr>
      </w:pP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xml:space="preserve">Союз оптовых продовольственных рынков России подводит итоги ежегодного Всероссийского конкурса на «Лучшее предприятие торговли продовольственными товарами Российской Федерации» за 2018 год. Основной целью проведения Всероссийского конкурса является выявление лучших предприятий торговли продовольственными товарами </w:t>
      </w:r>
      <w:proofErr w:type="gramStart"/>
      <w:r w:rsidRPr="00B73875">
        <w:rPr>
          <w:rFonts w:ascii="Times New Roman" w:hAnsi="Times New Roman" w:cs="Times New Roman"/>
          <w:sz w:val="28"/>
          <w:szCs w:val="28"/>
        </w:rPr>
        <w:t>на основе конкурсного отбора по итогам работы за отчетный год по сравнению с предыдущим годом</w:t>
      </w:r>
      <w:proofErr w:type="gramEnd"/>
      <w:r w:rsidRPr="00B73875">
        <w:rPr>
          <w:rFonts w:ascii="Times New Roman" w:hAnsi="Times New Roman" w:cs="Times New Roman"/>
          <w:sz w:val="28"/>
          <w:szCs w:val="28"/>
        </w:rPr>
        <w:t>.</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Важнейшими показателями оценки итогов работы предприятия для участия во Всероссийском конкурсе являются:</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xml:space="preserve"> • темпы роста объемов товарооборота в отчетном периоде по сравнению с предыдущим годом;</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доля отечественного продовольствия в общих объемах реализации продуктов питания и темпы ее роста;</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показатели рентабельности работы предприятия в отчетном периоде по сравнению с предыдущим годом;</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xml:space="preserve">• объемы перечисленных налогов в бюджет государства в отчетном году и темпы их роста по сравнению </w:t>
      </w:r>
      <w:proofErr w:type="gramStart"/>
      <w:r w:rsidRPr="00B73875">
        <w:rPr>
          <w:rFonts w:ascii="Times New Roman" w:hAnsi="Times New Roman" w:cs="Times New Roman"/>
          <w:sz w:val="28"/>
          <w:szCs w:val="28"/>
        </w:rPr>
        <w:t>с</w:t>
      </w:r>
      <w:proofErr w:type="gramEnd"/>
      <w:r w:rsidRPr="00B73875">
        <w:rPr>
          <w:rFonts w:ascii="Times New Roman" w:hAnsi="Times New Roman" w:cs="Times New Roman"/>
          <w:sz w:val="28"/>
          <w:szCs w:val="28"/>
        </w:rPr>
        <w:t xml:space="preserve"> </w:t>
      </w:r>
      <w:proofErr w:type="gramStart"/>
      <w:r w:rsidRPr="00B73875">
        <w:rPr>
          <w:rFonts w:ascii="Times New Roman" w:hAnsi="Times New Roman" w:cs="Times New Roman"/>
          <w:sz w:val="28"/>
          <w:szCs w:val="28"/>
        </w:rPr>
        <w:t>предыдущем</w:t>
      </w:r>
      <w:proofErr w:type="gramEnd"/>
      <w:r w:rsidRPr="00B73875">
        <w:rPr>
          <w:rFonts w:ascii="Times New Roman" w:hAnsi="Times New Roman" w:cs="Times New Roman"/>
          <w:sz w:val="28"/>
          <w:szCs w:val="28"/>
        </w:rPr>
        <w:t xml:space="preserve"> годом;</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sz w:val="28"/>
          <w:szCs w:val="28"/>
        </w:rPr>
      </w:pPr>
      <w:r w:rsidRPr="00B73875">
        <w:rPr>
          <w:rFonts w:ascii="Times New Roman" w:hAnsi="Times New Roman" w:cs="Times New Roman"/>
          <w:sz w:val="28"/>
          <w:szCs w:val="28"/>
        </w:rPr>
        <w:t xml:space="preserve"> • инвестирование сре</w:t>
      </w:r>
      <w:proofErr w:type="gramStart"/>
      <w:r w:rsidRPr="00B73875">
        <w:rPr>
          <w:rFonts w:ascii="Times New Roman" w:hAnsi="Times New Roman" w:cs="Times New Roman"/>
          <w:sz w:val="28"/>
          <w:szCs w:val="28"/>
        </w:rPr>
        <w:t>дств в р</w:t>
      </w:r>
      <w:proofErr w:type="gramEnd"/>
      <w:r w:rsidRPr="00B73875">
        <w:rPr>
          <w:rFonts w:ascii="Times New Roman" w:hAnsi="Times New Roman" w:cs="Times New Roman"/>
          <w:sz w:val="28"/>
          <w:szCs w:val="28"/>
        </w:rPr>
        <w:t>азвитие предприятия и внедрение современных информационных технологий.</w:t>
      </w:r>
    </w:p>
    <w:p w:rsidR="00B73875" w:rsidRPr="00B73875" w:rsidRDefault="00B73875" w:rsidP="00B73875">
      <w:pPr>
        <w:autoSpaceDE w:val="0"/>
        <w:autoSpaceDN w:val="0"/>
        <w:adjustRightInd w:val="0"/>
        <w:spacing w:after="0" w:line="240" w:lineRule="auto"/>
        <w:ind w:firstLine="1134"/>
        <w:jc w:val="both"/>
        <w:rPr>
          <w:rFonts w:ascii="Times New Roman" w:hAnsi="Times New Roman" w:cs="Times New Roman"/>
          <w:i/>
          <w:iCs/>
          <w:sz w:val="28"/>
          <w:szCs w:val="28"/>
        </w:rPr>
      </w:pPr>
      <w:r w:rsidRPr="00B73875">
        <w:rPr>
          <w:rFonts w:ascii="Times New Roman" w:hAnsi="Times New Roman" w:cs="Times New Roman"/>
          <w:sz w:val="28"/>
          <w:szCs w:val="28"/>
        </w:rPr>
        <w:t xml:space="preserve"> Материалы для участия </w:t>
      </w:r>
      <w:proofErr w:type="gramStart"/>
      <w:r w:rsidRPr="00B73875">
        <w:rPr>
          <w:rFonts w:ascii="Times New Roman" w:hAnsi="Times New Roman" w:cs="Times New Roman"/>
          <w:sz w:val="28"/>
          <w:szCs w:val="28"/>
        </w:rPr>
        <w:t>в Конкурсе по итогам работы предприятия за отчетный период в соответствии с Положением</w:t>
      </w:r>
      <w:proofErr w:type="gramEnd"/>
      <w:r w:rsidRPr="00B73875">
        <w:rPr>
          <w:rFonts w:ascii="Times New Roman" w:hAnsi="Times New Roman" w:cs="Times New Roman"/>
          <w:sz w:val="28"/>
          <w:szCs w:val="28"/>
        </w:rPr>
        <w:t xml:space="preserve"> о Всероссийском конкурсе необходимо представить в адрес Союза </w:t>
      </w:r>
      <w:r w:rsidRPr="00B73875">
        <w:rPr>
          <w:rFonts w:ascii="Times New Roman" w:hAnsi="Times New Roman" w:cs="Times New Roman"/>
          <w:i/>
          <w:iCs/>
          <w:sz w:val="28"/>
          <w:szCs w:val="28"/>
        </w:rPr>
        <w:t>до 10 апреля 2019 года.</w:t>
      </w:r>
    </w:p>
    <w:p w:rsidR="00600CC4" w:rsidRPr="00B73875" w:rsidRDefault="00B73875" w:rsidP="00B73875">
      <w:pPr>
        <w:autoSpaceDE w:val="0"/>
        <w:autoSpaceDN w:val="0"/>
        <w:adjustRightInd w:val="0"/>
        <w:spacing w:after="0" w:line="240" w:lineRule="auto"/>
        <w:ind w:firstLine="1134"/>
        <w:jc w:val="both"/>
        <w:rPr>
          <w:sz w:val="28"/>
          <w:szCs w:val="28"/>
        </w:rPr>
      </w:pPr>
      <w:r w:rsidRPr="00B73875">
        <w:rPr>
          <w:rFonts w:ascii="Times New Roman" w:hAnsi="Times New Roman" w:cs="Times New Roman"/>
          <w:sz w:val="28"/>
          <w:szCs w:val="28"/>
        </w:rPr>
        <w:t>Награждение победителей Конкурса состоится в рамках Всероссийской конференции по вопросам развития и регулирования торговой деятельности, которая состоится в Москве с 17 по 19 апреля 2019 года.</w:t>
      </w:r>
    </w:p>
    <w:sectPr w:rsidR="00600CC4" w:rsidRPr="00B73875" w:rsidSect="00600C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B73875"/>
    <w:rsid w:val="00600CC4"/>
    <w:rsid w:val="00B73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0C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MYS</dc:creator>
  <cp:keywords/>
  <dc:description/>
  <cp:lastModifiedBy>MYS</cp:lastModifiedBy>
  <cp:revision>3</cp:revision>
  <dcterms:created xsi:type="dcterms:W3CDTF">2019-03-14T03:27:00Z</dcterms:created>
  <dcterms:modified xsi:type="dcterms:W3CDTF">2019-03-14T03:31:00Z</dcterms:modified>
</cp:coreProperties>
</file>