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1DC" w:rsidRPr="00B70CC0" w:rsidRDefault="00DA41DC" w:rsidP="00DA41DC">
      <w:pPr>
        <w:tabs>
          <w:tab w:val="left" w:pos="10490"/>
        </w:tabs>
        <w:ind w:right="-2"/>
        <w:jc w:val="center"/>
        <w:rPr>
          <w:rFonts w:ascii="Arial" w:hAnsi="Arial"/>
          <w:color w:val="auto"/>
          <w:sz w:val="10"/>
        </w:rPr>
      </w:pPr>
      <w:r>
        <w:rPr>
          <w:noProof/>
        </w:rPr>
        <w:drawing>
          <wp:inline distT="0" distB="0" distL="0" distR="0">
            <wp:extent cx="548640" cy="874395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1DC" w:rsidRDefault="00DA41DC" w:rsidP="00DA41DC">
      <w:pPr>
        <w:pStyle w:val="a3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 МАЛЫШЕВСКОГО ГОРОДСКОГО ОКРУГА</w:t>
      </w:r>
    </w:p>
    <w:p w:rsidR="00DA41DC" w:rsidRDefault="00DA41DC" w:rsidP="00DA41DC">
      <w:pPr>
        <w:pStyle w:val="2"/>
      </w:pPr>
      <w:r>
        <w:t xml:space="preserve"> </w:t>
      </w:r>
    </w:p>
    <w:p w:rsidR="00DA41DC" w:rsidRDefault="00DA41DC" w:rsidP="00DA41DC">
      <w:pPr>
        <w:pStyle w:val="2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 xml:space="preserve"> О С Т А Н О В Л Е Н И Е</w:t>
      </w:r>
    </w:p>
    <w:p w:rsidR="00DA41DC" w:rsidRDefault="00DA41DC" w:rsidP="00DA41DC">
      <w:pPr>
        <w:rPr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DA41DC" w:rsidTr="00D4473C">
        <w:tblPrEx>
          <w:tblCellMar>
            <w:top w:w="0" w:type="dxa"/>
            <w:bottom w:w="0" w:type="dxa"/>
          </w:tblCellMar>
        </w:tblPrEx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DA41DC" w:rsidRDefault="00DA41DC" w:rsidP="00D4473C">
            <w:pPr>
              <w:rPr>
                <w:sz w:val="18"/>
              </w:rPr>
            </w:pPr>
          </w:p>
        </w:tc>
      </w:tr>
    </w:tbl>
    <w:p w:rsidR="00DA41DC" w:rsidRDefault="00DA41DC" w:rsidP="00DA41DC">
      <w:pPr>
        <w:shd w:val="clear" w:color="auto" w:fill="FFFFFF"/>
        <w:tabs>
          <w:tab w:val="left" w:pos="0"/>
        </w:tabs>
        <w:ind w:left="-993" w:right="1208"/>
        <w:rPr>
          <w:spacing w:val="3"/>
        </w:rPr>
      </w:pPr>
      <w:r>
        <w:rPr>
          <w:spacing w:val="3"/>
        </w:rPr>
        <w:t xml:space="preserve"> </w:t>
      </w:r>
      <w:r>
        <w:rPr>
          <w:spacing w:val="3"/>
        </w:rPr>
        <w:tab/>
        <w:t xml:space="preserve">    </w:t>
      </w:r>
    </w:p>
    <w:p w:rsidR="00DA41DC" w:rsidRPr="0020608E" w:rsidRDefault="00DA41DC" w:rsidP="00DA41DC">
      <w:pPr>
        <w:shd w:val="clear" w:color="auto" w:fill="FFFFFF"/>
        <w:tabs>
          <w:tab w:val="left" w:pos="0"/>
        </w:tabs>
        <w:ind w:left="-993" w:right="1208"/>
        <w:rPr>
          <w:spacing w:val="3"/>
          <w:sz w:val="16"/>
          <w:szCs w:val="16"/>
        </w:rPr>
      </w:pPr>
      <w:r w:rsidRPr="00D82F42">
        <w:rPr>
          <w:spacing w:val="3"/>
          <w:sz w:val="27"/>
          <w:szCs w:val="27"/>
        </w:rPr>
        <w:t xml:space="preserve">              </w:t>
      </w:r>
      <w:r>
        <w:rPr>
          <w:spacing w:val="3"/>
          <w:sz w:val="27"/>
          <w:szCs w:val="27"/>
        </w:rPr>
        <w:t xml:space="preserve"> </w:t>
      </w:r>
      <w:r w:rsidRPr="00F24AE9">
        <w:rPr>
          <w:spacing w:val="3"/>
          <w:szCs w:val="28"/>
        </w:rPr>
        <w:t>от</w:t>
      </w:r>
      <w:r>
        <w:rPr>
          <w:spacing w:val="3"/>
          <w:szCs w:val="28"/>
        </w:rPr>
        <w:t xml:space="preserve"> 29</w:t>
      </w:r>
      <w:r w:rsidRPr="00F24AE9">
        <w:rPr>
          <w:spacing w:val="3"/>
          <w:szCs w:val="28"/>
        </w:rPr>
        <w:t>.</w:t>
      </w:r>
      <w:r>
        <w:rPr>
          <w:spacing w:val="3"/>
          <w:szCs w:val="28"/>
        </w:rPr>
        <w:t xml:space="preserve">12.2017 </w:t>
      </w:r>
      <w:r w:rsidRPr="00F24AE9">
        <w:rPr>
          <w:spacing w:val="3"/>
          <w:szCs w:val="28"/>
        </w:rPr>
        <w:t xml:space="preserve">г. </w:t>
      </w:r>
      <w:r>
        <w:rPr>
          <w:spacing w:val="3"/>
          <w:szCs w:val="28"/>
        </w:rPr>
        <w:t xml:space="preserve"> </w:t>
      </w:r>
      <w:r w:rsidRPr="00F24AE9">
        <w:rPr>
          <w:spacing w:val="3"/>
          <w:szCs w:val="28"/>
        </w:rPr>
        <w:t>№</w:t>
      </w:r>
      <w:r>
        <w:rPr>
          <w:spacing w:val="3"/>
          <w:szCs w:val="28"/>
        </w:rPr>
        <w:t xml:space="preserve"> 1145-ПГ</w:t>
      </w:r>
    </w:p>
    <w:p w:rsidR="00DA41DC" w:rsidRDefault="00DA41DC" w:rsidP="00DA41DC">
      <w:pPr>
        <w:pStyle w:val="a4"/>
        <w:rPr>
          <w:spacing w:val="3"/>
          <w:szCs w:val="28"/>
        </w:rPr>
      </w:pPr>
      <w:r w:rsidRPr="00F24AE9">
        <w:rPr>
          <w:spacing w:val="3"/>
          <w:szCs w:val="28"/>
        </w:rPr>
        <w:t xml:space="preserve"> </w:t>
      </w:r>
      <w:proofErr w:type="spellStart"/>
      <w:r>
        <w:rPr>
          <w:spacing w:val="3"/>
          <w:szCs w:val="28"/>
        </w:rPr>
        <w:t>пгт</w:t>
      </w:r>
      <w:proofErr w:type="spellEnd"/>
      <w:r w:rsidRPr="00F24AE9">
        <w:rPr>
          <w:spacing w:val="3"/>
          <w:szCs w:val="28"/>
        </w:rPr>
        <w:t xml:space="preserve"> Малышева </w:t>
      </w:r>
      <w:r w:rsidRPr="00F24AE9">
        <w:rPr>
          <w:spacing w:val="3"/>
          <w:szCs w:val="28"/>
        </w:rPr>
        <w:tab/>
      </w:r>
    </w:p>
    <w:p w:rsidR="00DA41DC" w:rsidRPr="00562386" w:rsidRDefault="00DA41DC" w:rsidP="00DA41DC">
      <w:pPr>
        <w:jc w:val="both"/>
        <w:rPr>
          <w:szCs w:val="28"/>
        </w:rPr>
      </w:pPr>
      <w:r w:rsidRPr="00562386">
        <w:rPr>
          <w:szCs w:val="28"/>
        </w:rPr>
        <w:t xml:space="preserve">  </w:t>
      </w: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О ПЛАНЕ МЕРОПРИЯТИЙ ПО ПРОТИВОДЕЙСТВИЮ КОРРУПЦИИ</w:t>
      </w: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В </w:t>
      </w:r>
      <w:r w:rsidR="00DF2A43">
        <w:rPr>
          <w:rFonts w:ascii="Times New Roman" w:hAnsi="Times New Roman" w:cs="Times New Roman"/>
          <w:sz w:val="28"/>
          <w:szCs w:val="28"/>
        </w:rPr>
        <w:t>МАЛЫШЕВСКОМ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ГОРОДСКОМ ОКРУГЕ НА 2018 - 2019 ГОДЫ</w:t>
      </w: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BB1E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1E86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BB1E86">
          <w:rPr>
            <w:rFonts w:ascii="Times New Roman" w:hAnsi="Times New Roman" w:cs="Times New Roman"/>
            <w:color w:val="0000FF"/>
            <w:sz w:val="28"/>
            <w:szCs w:val="28"/>
          </w:rPr>
          <w:t>статьей 16</w:t>
        </w:r>
      </w:hyperlink>
      <w:r w:rsidRPr="00BB1E86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Федеральным </w:t>
      </w:r>
      <w:hyperlink r:id="rId6" w:history="1">
        <w:r w:rsidRPr="00BB1E8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BB1E86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Устав</w:t>
      </w:r>
      <w:r w:rsidR="00DF2A43">
        <w:rPr>
          <w:rFonts w:ascii="Times New Roman" w:hAnsi="Times New Roman" w:cs="Times New Roman"/>
          <w:sz w:val="28"/>
          <w:szCs w:val="28"/>
        </w:rPr>
        <w:t>ом</w:t>
      </w:r>
      <w:r w:rsidRPr="00BB1E86">
        <w:rPr>
          <w:rFonts w:ascii="Times New Roman" w:hAnsi="Times New Roman" w:cs="Times New Roman"/>
          <w:sz w:val="28"/>
          <w:szCs w:val="28"/>
        </w:rPr>
        <w:t xml:space="preserve"> </w:t>
      </w:r>
      <w:r w:rsidR="00DF2A43">
        <w:rPr>
          <w:rFonts w:ascii="Times New Roman" w:hAnsi="Times New Roman" w:cs="Times New Roman"/>
          <w:sz w:val="28"/>
          <w:szCs w:val="28"/>
        </w:rPr>
        <w:t>Малышевского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округа, в целях совершенствования деятельности в сфере противодействия коррупции в </w:t>
      </w:r>
      <w:r w:rsidR="00DF2A43">
        <w:rPr>
          <w:rFonts w:ascii="Times New Roman" w:hAnsi="Times New Roman" w:cs="Times New Roman"/>
          <w:sz w:val="28"/>
          <w:szCs w:val="28"/>
        </w:rPr>
        <w:t>Малышевском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городском округе постановляю:</w:t>
      </w:r>
      <w:proofErr w:type="gramEnd"/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28" w:history="1">
        <w:r w:rsidRPr="00BB1E86">
          <w:rPr>
            <w:rFonts w:ascii="Times New Roman" w:hAnsi="Times New Roman" w:cs="Times New Roman"/>
            <w:color w:val="0000FF"/>
            <w:sz w:val="28"/>
            <w:szCs w:val="28"/>
          </w:rPr>
          <w:t>План</w:t>
        </w:r>
      </w:hyperlink>
      <w:r w:rsidRPr="00BB1E86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</w:t>
      </w:r>
      <w:r w:rsidR="00DF2A43">
        <w:rPr>
          <w:rFonts w:ascii="Times New Roman" w:hAnsi="Times New Roman" w:cs="Times New Roman"/>
          <w:sz w:val="28"/>
          <w:szCs w:val="28"/>
        </w:rPr>
        <w:t>Малышевском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городском округе на 2018 - 2019 годы;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251" w:history="1">
        <w:r w:rsidRPr="00BB1E86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BB1E86">
        <w:rPr>
          <w:rFonts w:ascii="Times New Roman" w:hAnsi="Times New Roman" w:cs="Times New Roman"/>
          <w:sz w:val="28"/>
          <w:szCs w:val="28"/>
        </w:rPr>
        <w:t xml:space="preserve"> целевых показателей реализации Плана мероприятий по противодействию коррупции в </w:t>
      </w:r>
      <w:r w:rsidR="00DF2A43">
        <w:rPr>
          <w:rFonts w:ascii="Times New Roman" w:hAnsi="Times New Roman" w:cs="Times New Roman"/>
          <w:sz w:val="28"/>
          <w:szCs w:val="28"/>
        </w:rPr>
        <w:t>Малышевском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городском округе на 2018 - 2019 годы.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DF2A43">
        <w:rPr>
          <w:rFonts w:ascii="Times New Roman" w:hAnsi="Times New Roman" w:cs="Times New Roman"/>
          <w:sz w:val="28"/>
          <w:szCs w:val="28"/>
        </w:rPr>
        <w:t>п</w:t>
      </w:r>
      <w:r w:rsidRPr="00BB1E86">
        <w:rPr>
          <w:rFonts w:ascii="Times New Roman" w:hAnsi="Times New Roman" w:cs="Times New Roman"/>
          <w:sz w:val="28"/>
          <w:szCs w:val="28"/>
        </w:rPr>
        <w:t xml:space="preserve">остановление (с </w:t>
      </w:r>
      <w:hyperlink w:anchor="P251" w:history="1">
        <w:r w:rsidRPr="00BB1E86">
          <w:rPr>
            <w:rFonts w:ascii="Times New Roman" w:hAnsi="Times New Roman" w:cs="Times New Roman"/>
            <w:color w:val="0000FF"/>
            <w:sz w:val="28"/>
            <w:szCs w:val="28"/>
          </w:rPr>
          <w:t>приложениями</w:t>
        </w:r>
      </w:hyperlink>
      <w:r w:rsidRPr="00BB1E86">
        <w:rPr>
          <w:rFonts w:ascii="Times New Roman" w:hAnsi="Times New Roman" w:cs="Times New Roman"/>
          <w:sz w:val="28"/>
          <w:szCs w:val="28"/>
        </w:rPr>
        <w:t xml:space="preserve">) опубликовать в </w:t>
      </w:r>
      <w:r w:rsidR="00DF2A43">
        <w:rPr>
          <w:rFonts w:ascii="Times New Roman" w:hAnsi="Times New Roman" w:cs="Times New Roman"/>
          <w:sz w:val="28"/>
          <w:szCs w:val="28"/>
        </w:rPr>
        <w:t>специальном выпуске газеты «</w:t>
      </w:r>
      <w:proofErr w:type="spellStart"/>
      <w:r w:rsidR="00DF2A43">
        <w:rPr>
          <w:rFonts w:ascii="Times New Roman" w:hAnsi="Times New Roman" w:cs="Times New Roman"/>
          <w:sz w:val="28"/>
          <w:szCs w:val="28"/>
        </w:rPr>
        <w:t>Асбестовский</w:t>
      </w:r>
      <w:proofErr w:type="spellEnd"/>
      <w:r w:rsidR="00DF2A43">
        <w:rPr>
          <w:rFonts w:ascii="Times New Roman" w:hAnsi="Times New Roman" w:cs="Times New Roman"/>
          <w:sz w:val="28"/>
          <w:szCs w:val="28"/>
        </w:rPr>
        <w:t xml:space="preserve"> рабочий» «Малышевский вестник»</w:t>
      </w:r>
      <w:r w:rsidRPr="00BB1E86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</w:t>
      </w:r>
      <w:r w:rsidR="00DF2A43">
        <w:rPr>
          <w:rFonts w:ascii="Times New Roman" w:hAnsi="Times New Roman" w:cs="Times New Roman"/>
          <w:sz w:val="28"/>
          <w:szCs w:val="28"/>
        </w:rPr>
        <w:t>а</w:t>
      </w:r>
      <w:r w:rsidRPr="00BB1E8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F2A43">
        <w:rPr>
          <w:rFonts w:ascii="Times New Roman" w:hAnsi="Times New Roman" w:cs="Times New Roman"/>
          <w:sz w:val="28"/>
          <w:szCs w:val="28"/>
        </w:rPr>
        <w:t>Малышевского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 в сети Интернет.</w:t>
      </w: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DA41DC" w:rsidP="00DA41DC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Малышевского городского округа                                    </w:t>
      </w:r>
      <w:r w:rsidR="00DF2A43">
        <w:rPr>
          <w:rFonts w:ascii="Times New Roman" w:hAnsi="Times New Roman" w:cs="Times New Roman"/>
          <w:sz w:val="28"/>
          <w:szCs w:val="28"/>
        </w:rPr>
        <w:t>М.Ю. Рубцова</w:t>
      </w: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C2979" w:rsidRDefault="005C297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C2979" w:rsidRDefault="005C297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C2979" w:rsidRDefault="005C297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C2979" w:rsidRDefault="005C297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C2979" w:rsidRDefault="005C297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BB1E8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BB1E86" w:rsidRPr="00BB1E86" w:rsidRDefault="00BB1E8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BB1E86" w:rsidRPr="00BB1E86" w:rsidRDefault="00DF2A4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Малышевского</w:t>
      </w:r>
      <w:r w:rsidR="00BB1E86"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BB1E86" w:rsidRPr="00BB1E86" w:rsidRDefault="00BB1E8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от 2</w:t>
      </w:r>
      <w:r w:rsidR="00DF2A43">
        <w:rPr>
          <w:rFonts w:ascii="Times New Roman" w:hAnsi="Times New Roman" w:cs="Times New Roman"/>
          <w:sz w:val="28"/>
          <w:szCs w:val="28"/>
        </w:rPr>
        <w:t>9</w:t>
      </w:r>
      <w:r w:rsidRPr="00BB1E86">
        <w:rPr>
          <w:rFonts w:ascii="Times New Roman" w:hAnsi="Times New Roman" w:cs="Times New Roman"/>
          <w:sz w:val="28"/>
          <w:szCs w:val="28"/>
        </w:rPr>
        <w:t xml:space="preserve"> декабря 2017 г. N </w:t>
      </w:r>
      <w:r w:rsidR="00DF2A43">
        <w:rPr>
          <w:rFonts w:ascii="Times New Roman" w:hAnsi="Times New Roman" w:cs="Times New Roman"/>
          <w:sz w:val="28"/>
          <w:szCs w:val="28"/>
        </w:rPr>
        <w:t>1145-ПГ</w:t>
      </w: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8"/>
      <w:bookmarkEnd w:id="0"/>
      <w:r w:rsidRPr="00BB1E86">
        <w:rPr>
          <w:rFonts w:ascii="Times New Roman" w:hAnsi="Times New Roman" w:cs="Times New Roman"/>
          <w:sz w:val="28"/>
          <w:szCs w:val="28"/>
        </w:rPr>
        <w:t>ПЛАН</w:t>
      </w: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МЕРОПРИЯТИЙ ПО ПРОТИВОДЕЙСТВИЮ КОРРУПЦИИ</w:t>
      </w: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В </w:t>
      </w:r>
      <w:r w:rsidR="00DF2A43">
        <w:rPr>
          <w:rFonts w:ascii="Times New Roman" w:hAnsi="Times New Roman" w:cs="Times New Roman"/>
          <w:sz w:val="28"/>
          <w:szCs w:val="28"/>
        </w:rPr>
        <w:t xml:space="preserve">МАЛЫШЕВСКОМ </w:t>
      </w:r>
      <w:r w:rsidRPr="00BB1E86">
        <w:rPr>
          <w:rFonts w:ascii="Times New Roman" w:hAnsi="Times New Roman" w:cs="Times New Roman"/>
          <w:sz w:val="28"/>
          <w:szCs w:val="28"/>
        </w:rPr>
        <w:t>ГОРОДСКОМ ОКРУГЕ НА 2018 - 2019 ГОДЫ</w:t>
      </w: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1029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403"/>
        <w:gridCol w:w="3402"/>
        <w:gridCol w:w="2778"/>
      </w:tblGrid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1. Совершенствование нормативного правового обеспечения деятельности в сфере противодействия коррупции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Анализ муниципальной нормативной правовой базы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на предмет необходимости принятия муниципальных нормативных правовых актов в сфере противодействия коррупции, обязанность принятия которых предусмотрена федеральным законодательством и (или) законодательством Свердловской области</w:t>
            </w:r>
          </w:p>
        </w:tc>
        <w:tc>
          <w:tcPr>
            <w:tcW w:w="3402" w:type="dxa"/>
          </w:tcPr>
          <w:p w:rsidR="00BB1E86" w:rsidRPr="00BB1E86" w:rsidRDefault="00DF2A43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="00BB1E86"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="00BB1E86"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В течение трех месяцев со дня вступления в силу изменений в федеральное законодательство Российской Федерации и (или) законодательство Свердловской области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исключению из муниципальных нормативных правовых актов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проектов муниципальных нормативных правовых актов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</w:t>
            </w:r>
            <w:proofErr w:type="spell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факторов, на которые указано в актах прокурорского реагирования, актах реагирования иных уполномоченных органов государственной власти и организаций (при условии проведения предварительной оценки обоснованности содержащихся в актах реагирования выводов)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актов реагирования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Повышение результативности </w:t>
            </w:r>
            <w:proofErr w:type="spell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нормативных правовых актов органов местного самоуправления, проектов нормативных правовых актов органов местного самоуправления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муниципальных нормативных правовых актов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проектов муниципальных нормативных правовых актов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По мере принятия муниципальных нормативных правовых актов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Ведение учета поступивших Главе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в Администрацию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заключений о результатах </w:t>
            </w:r>
            <w:proofErr w:type="spell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муниципальных нормативных правовых актов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проектов муниципальных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нормативных правовых актов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проведенной прокуратурой </w:t>
            </w:r>
            <w:r w:rsidR="004F5A97">
              <w:rPr>
                <w:rFonts w:ascii="Times New Roman" w:hAnsi="Times New Roman" w:cs="Times New Roman"/>
                <w:sz w:val="28"/>
                <w:szCs w:val="28"/>
              </w:rPr>
              <w:t>города Асбеста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, иными уполномоченными органами государственной власти и организациями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10 числа месяца, следующего за отчетным периодом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Ведение учета поступивших Главе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в Администрацию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заключений о результатах независимой </w:t>
            </w:r>
            <w:proofErr w:type="spell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муниципальных нормативных правовых актов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проектов муниципальных нормативных правовых актов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10 числа месяца, следующего за отчетным периодом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3. Совершенствование </w:t>
            </w:r>
            <w:proofErr w:type="spell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механизмов в системе кадровой работы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4F5A9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представления сведений о доходах, расходах, об имуществе и обязательствах имущественного характера лицами, замещающими должности муниципальной службы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апреля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представления сведений о доходах, об имуществе и обязательствах имущественного характера руководителями муниципальных учреждений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апреля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достоверности и полноты сведений о доходах, об имуществе и обязательствах имущественного характера, представляемых лицами, замещающими муниципальные должности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должности муниципальной службы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и гражданами, претендующими на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замещение муниципальных должностей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должностей муниципальной службы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3.5.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достоверности и полноты сведений о доходах, об имуществе и обязательствах имущественного характера, представляемых руководителями муниципальных учреждений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гражданами, претендующими на замещение должностей руководителей муниципальных учреждений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расходами лиц, замещающих муниципальные должности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лиц, замещающих должности муниципальной службы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в случаях, предусмотренных Федеральным </w:t>
            </w:r>
            <w:hyperlink r:id="rId7" w:history="1">
              <w:r w:rsidRPr="00BB1E8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законом</w:t>
              </w:r>
            </w:hyperlink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от 3 декабря 2012 года N 230-ФЗ "О контроле за соответствием расходов лиц, замещающих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государственные должности, и иных лиц их доходам"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3.7.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перечней должностей муниципальной службы в органах местного самоуправления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замещение которых связано с повышенными коррупционными рисками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3.8.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 лицами, замещающими должности муниципальной службы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занятий по вопросам выполнения обязанностей, соблюдения ограничений, запретов и требований к служебному поведению, установленных законодательством о муниципальной службе и о противодействии коррупции</w:t>
            </w:r>
          </w:p>
        </w:tc>
        <w:tc>
          <w:tcPr>
            <w:tcW w:w="3402" w:type="dxa"/>
          </w:tcPr>
          <w:p w:rsidR="004F5A97" w:rsidRPr="00BB1E86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4. Совершенствование системы учета муниципального имущества и оценки эффективности его использования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использования муниципального имущества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переданного в аренду, безвозмездное пользование, хозяйственное ведение и (или) оперативное управление</w:t>
            </w:r>
          </w:p>
        </w:tc>
        <w:tc>
          <w:tcPr>
            <w:tcW w:w="3402" w:type="dxa"/>
          </w:tcPr>
          <w:p w:rsidR="00BB1E86" w:rsidRPr="00BB1E86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="00BB1E86"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по управлению 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="00BB1E86"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5. Противодействие коррупции в сфере закупок товаров, работ, услуг для обеспечения муниципальных нужд и в бюджетной сфере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требований, установленных федеральным законодательством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Финансов</w:t>
            </w:r>
            <w:r w:rsidR="00C23035">
              <w:rPr>
                <w:rFonts w:ascii="Times New Roman" w:hAnsi="Times New Roman" w:cs="Times New Roman"/>
                <w:sz w:val="28"/>
                <w:szCs w:val="28"/>
              </w:rPr>
              <w:t>ый отдел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Осуществление финансового контроля за эффективным и целевым расходованием бюджетных средств</w:t>
            </w: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Финансов</w:t>
            </w:r>
            <w:r w:rsidR="00C23035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3035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6. Совершенствование работы с обращениями граждан по фактам коррупции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обращений граждан в органы местного самоуправления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по фактам коррупции</w:t>
            </w:r>
          </w:p>
        </w:tc>
        <w:tc>
          <w:tcPr>
            <w:tcW w:w="3402" w:type="dxa"/>
          </w:tcPr>
          <w:p w:rsidR="00C23035" w:rsidRPr="00BB1E86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Мониторинг работы "телефона доверия" по вопросам противодействия коррупции</w:t>
            </w:r>
          </w:p>
        </w:tc>
        <w:tc>
          <w:tcPr>
            <w:tcW w:w="3402" w:type="dxa"/>
          </w:tcPr>
          <w:p w:rsidR="00C23035" w:rsidRPr="00BB1E86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7. Информирование граждан и организаций о принимаемых мерах в сфере противодействия коррупции. Формирование в обществе нетерпимости к коррупционному поведению. Правовое просвещение населения в сфере противодействия коррупции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граждан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организаций о работе Комиссии по координации работы по противодействию коррупции в </w:t>
            </w:r>
            <w:r w:rsidR="00C23035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</w:t>
            </w:r>
          </w:p>
        </w:tc>
        <w:tc>
          <w:tcPr>
            <w:tcW w:w="3402" w:type="dxa"/>
          </w:tcPr>
          <w:p w:rsidR="00C23035" w:rsidRPr="00BB1E86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Организационно-правовой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мере проведения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заседаний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</w:t>
            </w:r>
            <w:r w:rsidR="00C230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информационно-телекоммуникационной сети Интернет основных результатов социологического опроса уровня восприятия коррупции в </w:t>
            </w:r>
            <w:r w:rsidR="00C23035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</w:t>
            </w:r>
          </w:p>
        </w:tc>
        <w:tc>
          <w:tcPr>
            <w:tcW w:w="3402" w:type="dxa"/>
          </w:tcPr>
          <w:p w:rsidR="00C23035" w:rsidRPr="00BB1E86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до 1 февраля года, следующего за </w:t>
            </w:r>
            <w:proofErr w:type="gram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отчетным</w:t>
            </w:r>
            <w:proofErr w:type="gramEnd"/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Администрации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информационно-телекоммуникационной сети Интернет основных результатов мониторинга состояния и эффективности противодействия коррупции в </w:t>
            </w:r>
            <w:r w:rsidR="00C23035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</w:t>
            </w:r>
          </w:p>
        </w:tc>
        <w:tc>
          <w:tcPr>
            <w:tcW w:w="3402" w:type="dxa"/>
          </w:tcPr>
          <w:p w:rsidR="00C23035" w:rsidRPr="00BB1E86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числа месяца, следующего за отчетным периодом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7.4.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официальных сайтах органов местного самоуправления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информационно-телекоммуникационной сети Интернет сведений о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доходах, расходах, об имуществе и обязательствах имущественного характера, представленных лицами, замещающими муниципальные должности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и лицами, замещающими должности муниципальной службы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в соответствии с требованиями законодательства</w:t>
            </w:r>
          </w:p>
        </w:tc>
        <w:tc>
          <w:tcPr>
            <w:tcW w:w="3402" w:type="dxa"/>
          </w:tcPr>
          <w:p w:rsidR="00C23035" w:rsidRPr="00BB1E86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аппарат Думы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В сроки, установленные муниципальными нормативными правовыми актами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определяющими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порядок размещения соответствующих сведений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7.5.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Размещение в средствах массовой информации информационных материалов по вопросам противодействия коррупции</w:t>
            </w:r>
          </w:p>
        </w:tc>
        <w:tc>
          <w:tcPr>
            <w:tcW w:w="3402" w:type="dxa"/>
          </w:tcPr>
          <w:p w:rsidR="00C23035" w:rsidRPr="00BB1E86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7.6.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полиграфической продукции </w:t>
            </w:r>
            <w:proofErr w:type="spell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направленности (буклетов, плакатов, календарей, памяток и т.п.)</w:t>
            </w: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7.7.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"прямых линий" по вопросам противодействия коррупции</w:t>
            </w: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 w:rsidR="00124FF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8. Обеспечение участия институтов гражданского общества в мероприятиях по противодействию коррупции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представителей институтов гражданского общества </w:t>
            </w:r>
            <w:r w:rsidR="00124FF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общественных объединений </w:t>
            </w:r>
            <w:r w:rsidR="00124FF6">
              <w:rPr>
                <w:rFonts w:ascii="Times New Roman" w:hAnsi="Times New Roman" w:cs="Times New Roman"/>
                <w:sz w:val="28"/>
                <w:szCs w:val="28"/>
              </w:rPr>
              <w:t xml:space="preserve">Малышевского городского </w:t>
            </w:r>
            <w:r w:rsidR="00124F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) на систематической основе к участию в публичных (общественных) слушаниях, организуемых и проводимых органами местного самоуправления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по вопросам, предусмотренным законодательством Российской Федерации</w:t>
            </w: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Организатор публичных (общественных) слушаний</w:t>
            </w: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По мере организации публичных (общественных) слушаний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ежегодного </w:t>
            </w:r>
            <w:proofErr w:type="gram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сбора предложений представителей институтов гражданского общества</w:t>
            </w:r>
            <w:proofErr w:type="gram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совершенствования деятельности органов местного самоуправления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области противодействия коррупции (с последующим рассмотрением на заседании Комиссии по координации работы по противодействию коррупции в </w:t>
            </w:r>
            <w:r w:rsidR="00124FF6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округе)</w:t>
            </w:r>
          </w:p>
        </w:tc>
        <w:tc>
          <w:tcPr>
            <w:tcW w:w="3402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1 декабря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9. Мониторинг состояния и эффективности противодействия коррупции в </w:t>
            </w:r>
            <w:r w:rsidR="00124FF6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 (</w:t>
            </w:r>
            <w:proofErr w:type="spell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антикоррупционный</w:t>
            </w:r>
            <w:proofErr w:type="spell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мониторинг)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мониторинга состояния и эффективности противодействия коррупции в </w:t>
            </w:r>
            <w:r w:rsidR="00124FF6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округе, анализ результатов мониторинга, подготовка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информационно-аналитической справки</w:t>
            </w: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Ежеквартально,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до 30 числа месяца, следующего за отчетным периодом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не реже одного раза в квартал вопросов правоприменительной </w:t>
            </w:r>
            <w:proofErr w:type="gram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практики</w:t>
            </w:r>
            <w:proofErr w:type="gram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их должностных лиц,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10. Организационное обеспечение деятельности коллегиальных органов в сфере противодействия коррупции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проведения заседаний Комиссии по координации работы по противодействию коррупции в </w:t>
            </w:r>
            <w:r w:rsidR="00124FF6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</w:t>
            </w: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На основании отдельного плана</w:t>
            </w:r>
          </w:p>
        </w:tc>
      </w:tr>
      <w:tr w:rsidR="00BB1E86" w:rsidRPr="00BB1E86" w:rsidTr="005C2979">
        <w:tc>
          <w:tcPr>
            <w:tcW w:w="709" w:type="dxa"/>
          </w:tcPr>
          <w:p w:rsidR="00BB1E86" w:rsidRPr="00BB1E86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</w:tc>
        <w:tc>
          <w:tcPr>
            <w:tcW w:w="3403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gram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заседаний комиссий органов местного самоуправления </w:t>
            </w:r>
            <w:r w:rsidR="00DF2A43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  <w:proofErr w:type="gram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по соблюдению требований к служебному поведению 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служащих и урегулированию конфликтов интересов</w:t>
            </w: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BB1E86" w:rsidRPr="00BB1E86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По мере возникновения оснований для проведения заседаний комиссии</w:t>
            </w:r>
          </w:p>
        </w:tc>
      </w:tr>
      <w:tr w:rsidR="00BB1E86" w:rsidRPr="00BB1E86" w:rsidTr="005C2979">
        <w:tc>
          <w:tcPr>
            <w:tcW w:w="10292" w:type="dxa"/>
            <w:gridSpan w:val="4"/>
          </w:tcPr>
          <w:p w:rsidR="00BB1E86" w:rsidRPr="00BB1E86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 Иные мероприятия в сфере противодействия коррупции</w:t>
            </w:r>
          </w:p>
        </w:tc>
      </w:tr>
      <w:tr w:rsidR="00124FF6" w:rsidRPr="00BB1E86" w:rsidTr="005C2979">
        <w:tc>
          <w:tcPr>
            <w:tcW w:w="709" w:type="dxa"/>
          </w:tcPr>
          <w:p w:rsidR="00124FF6" w:rsidRPr="00BB1E86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</w:tc>
        <w:tc>
          <w:tcPr>
            <w:tcW w:w="3403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Взаимодействие с гражданами посредством осуществления личного приема по вопросам жилищно-коммунального хозяйства</w:t>
            </w: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ЖКХ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2778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124FF6" w:rsidRPr="00BB1E86" w:rsidTr="005C2979">
        <w:tc>
          <w:tcPr>
            <w:tcW w:w="709" w:type="dxa"/>
          </w:tcPr>
          <w:p w:rsidR="00124FF6" w:rsidRPr="00BB1E86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11.2.</w:t>
            </w:r>
          </w:p>
        </w:tc>
        <w:tc>
          <w:tcPr>
            <w:tcW w:w="3403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мер по предупреждению коррупции в муниципальных учреждениях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муниципальных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учреждениях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иных организациях, подведомственных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124FF6" w:rsidRPr="00BB1E86" w:rsidTr="005C2979">
        <w:tc>
          <w:tcPr>
            <w:tcW w:w="709" w:type="dxa"/>
          </w:tcPr>
          <w:p w:rsidR="00124FF6" w:rsidRPr="00BB1E86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11.3.</w:t>
            </w:r>
          </w:p>
        </w:tc>
        <w:tc>
          <w:tcPr>
            <w:tcW w:w="3403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граждан о мерах, принимаемых органами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сфере жилищно-коммунального хозяйства, посредством размещения соответствующей информации в средствах массовой информации</w:t>
            </w: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жилищно-коммунальному хозяйству и жилищной политике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2778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B1E8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124FF6" w:rsidRPr="00BB1E86" w:rsidTr="005C2979">
        <w:tc>
          <w:tcPr>
            <w:tcW w:w="709" w:type="dxa"/>
          </w:tcPr>
          <w:p w:rsidR="00124FF6" w:rsidRPr="00BB1E86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FF6" w:rsidRPr="00BB1E86" w:rsidTr="005C2979">
        <w:tc>
          <w:tcPr>
            <w:tcW w:w="709" w:type="dxa"/>
          </w:tcPr>
          <w:p w:rsidR="00124FF6" w:rsidRPr="00BB1E86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8" w:type="dxa"/>
          </w:tcPr>
          <w:p w:rsidR="00124FF6" w:rsidRPr="00BB1E86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1E86" w:rsidRPr="00BB1E86" w:rsidRDefault="00BB1E86">
      <w:pPr>
        <w:rPr>
          <w:szCs w:val="28"/>
        </w:rPr>
        <w:sectPr w:rsidR="00BB1E86" w:rsidRPr="00BB1E86" w:rsidSect="005C297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BB1E8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Утвержден</w:t>
      </w:r>
    </w:p>
    <w:p w:rsidR="00BB1E86" w:rsidRPr="00BB1E86" w:rsidRDefault="00BB1E8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BB1E86" w:rsidRPr="00BB1E86" w:rsidRDefault="00DF2A4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Малышевского</w:t>
      </w:r>
      <w:r w:rsidR="00BB1E86"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BB1E86" w:rsidRPr="00BB1E86" w:rsidRDefault="00BB1E8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от 2</w:t>
      </w:r>
      <w:r w:rsidR="00124FF6">
        <w:rPr>
          <w:rFonts w:ascii="Times New Roman" w:hAnsi="Times New Roman" w:cs="Times New Roman"/>
          <w:sz w:val="28"/>
          <w:szCs w:val="28"/>
        </w:rPr>
        <w:t>9</w:t>
      </w:r>
      <w:r w:rsidRPr="00BB1E86">
        <w:rPr>
          <w:rFonts w:ascii="Times New Roman" w:hAnsi="Times New Roman" w:cs="Times New Roman"/>
          <w:sz w:val="28"/>
          <w:szCs w:val="28"/>
        </w:rPr>
        <w:t xml:space="preserve"> </w:t>
      </w:r>
      <w:r w:rsidR="00124FF6">
        <w:rPr>
          <w:rFonts w:ascii="Times New Roman" w:hAnsi="Times New Roman" w:cs="Times New Roman"/>
          <w:sz w:val="28"/>
          <w:szCs w:val="28"/>
        </w:rPr>
        <w:t>де</w:t>
      </w:r>
      <w:r w:rsidRPr="00BB1E86">
        <w:rPr>
          <w:rFonts w:ascii="Times New Roman" w:hAnsi="Times New Roman" w:cs="Times New Roman"/>
          <w:sz w:val="28"/>
          <w:szCs w:val="28"/>
        </w:rPr>
        <w:t xml:space="preserve">кабря 2017 г. N </w:t>
      </w:r>
      <w:r w:rsidR="00124FF6">
        <w:rPr>
          <w:rFonts w:ascii="Times New Roman" w:hAnsi="Times New Roman" w:cs="Times New Roman"/>
          <w:sz w:val="28"/>
          <w:szCs w:val="28"/>
        </w:rPr>
        <w:t>1145-ПГ</w:t>
      </w: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251"/>
      <w:bookmarkEnd w:id="1"/>
      <w:r w:rsidRPr="00BB1E86">
        <w:rPr>
          <w:rFonts w:ascii="Times New Roman" w:hAnsi="Times New Roman" w:cs="Times New Roman"/>
          <w:sz w:val="28"/>
          <w:szCs w:val="28"/>
        </w:rPr>
        <w:t>ПЕРЕЧЕНЬ</w:t>
      </w: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ЦЕЛЕВЫХ ПОКАЗАТЕЛЕЙ РЕАЛИЗАЦИИ</w:t>
      </w: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ПЛАНА МЕРОПРИЯТИЙ ПО ПРОТИВОДЕЙСТВИЮ КОРРУПЦИИ</w:t>
      </w:r>
    </w:p>
    <w:p w:rsidR="00BB1E86" w:rsidRPr="00BB1E86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В </w:t>
      </w:r>
      <w:r w:rsidR="00124FF6">
        <w:rPr>
          <w:rFonts w:ascii="Times New Roman" w:hAnsi="Times New Roman" w:cs="Times New Roman"/>
          <w:sz w:val="28"/>
          <w:szCs w:val="28"/>
        </w:rPr>
        <w:t xml:space="preserve">МАЛЫШЕВСКОМ </w:t>
      </w:r>
      <w:r w:rsidRPr="00BB1E86">
        <w:rPr>
          <w:rFonts w:ascii="Times New Roman" w:hAnsi="Times New Roman" w:cs="Times New Roman"/>
          <w:sz w:val="28"/>
          <w:szCs w:val="28"/>
        </w:rPr>
        <w:t>ГОРОДСКОМ ОКРУГЕ НА 2018 - 2019 ГОДЫ</w:t>
      </w: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BB1E86" w:rsidRDefault="00BB1E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1. Увеличение количества жителей </w:t>
      </w:r>
      <w:r w:rsidR="00DF2A43">
        <w:rPr>
          <w:rFonts w:ascii="Times New Roman" w:hAnsi="Times New Roman" w:cs="Times New Roman"/>
          <w:sz w:val="28"/>
          <w:szCs w:val="28"/>
        </w:rPr>
        <w:t>Малышевского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округа, оценивающих качество работы органов государственной власти и органов местного самоуправления по противодействию коррупции в </w:t>
      </w:r>
      <w:r w:rsidR="00124FF6">
        <w:rPr>
          <w:rFonts w:ascii="Times New Roman" w:hAnsi="Times New Roman" w:cs="Times New Roman"/>
          <w:sz w:val="28"/>
          <w:szCs w:val="28"/>
        </w:rPr>
        <w:t>Малышевском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городском округе положительно или скорее положительно.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>Настоящий показатель исчисляется в процентном отношении от числа опрошенных и составляет ежегодное повышение количества вышеуказанных жителей не менее чем на 0,1 процента.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Информация по настоящему показателю основывается на результатах социологического опроса уровня восприятия коррупции в </w:t>
      </w:r>
      <w:r w:rsidR="00124FF6">
        <w:rPr>
          <w:rFonts w:ascii="Times New Roman" w:hAnsi="Times New Roman" w:cs="Times New Roman"/>
          <w:sz w:val="28"/>
          <w:szCs w:val="28"/>
        </w:rPr>
        <w:t>Малышевском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городском округе.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2. Увеличение доли принятых в текущем году муниципальных нормативных правовых актов </w:t>
      </w:r>
      <w:r w:rsidR="00DF2A43">
        <w:rPr>
          <w:rFonts w:ascii="Times New Roman" w:hAnsi="Times New Roman" w:cs="Times New Roman"/>
          <w:sz w:val="28"/>
          <w:szCs w:val="28"/>
        </w:rPr>
        <w:t>Малышевского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округа, в отношении проектов которых проведена </w:t>
      </w:r>
      <w:proofErr w:type="spellStart"/>
      <w:r w:rsidRPr="00BB1E86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BB1E86">
        <w:rPr>
          <w:rFonts w:ascii="Times New Roman" w:hAnsi="Times New Roman" w:cs="Times New Roman"/>
          <w:sz w:val="28"/>
          <w:szCs w:val="28"/>
        </w:rPr>
        <w:t xml:space="preserve"> экспертиза, от общего количества принятых в текущем году муниципальных нормативных правовых актов.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Настоящий показатель исчисляется в процентном отношении от числа проектов муниципальных нормативных правовых актов </w:t>
      </w:r>
      <w:r w:rsidR="00DF2A43">
        <w:rPr>
          <w:rFonts w:ascii="Times New Roman" w:hAnsi="Times New Roman" w:cs="Times New Roman"/>
          <w:sz w:val="28"/>
          <w:szCs w:val="28"/>
        </w:rPr>
        <w:t>Малышевского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округа, в отношении которых проведена </w:t>
      </w:r>
      <w:proofErr w:type="spellStart"/>
      <w:r w:rsidRPr="00BB1E86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BB1E86">
        <w:rPr>
          <w:rFonts w:ascii="Times New Roman" w:hAnsi="Times New Roman" w:cs="Times New Roman"/>
          <w:sz w:val="28"/>
          <w:szCs w:val="28"/>
        </w:rPr>
        <w:t xml:space="preserve"> экспертиза, и составляет ежегодное увеличение доли не менее чем на 1 процент.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3. Увеличение доли муниципальных служащих </w:t>
      </w:r>
      <w:r w:rsidR="00DF2A43">
        <w:rPr>
          <w:rFonts w:ascii="Times New Roman" w:hAnsi="Times New Roman" w:cs="Times New Roman"/>
          <w:sz w:val="28"/>
          <w:szCs w:val="28"/>
        </w:rPr>
        <w:t>Малышевского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округа, своевременно представивших сведения о доходах, расходах, об имуществе и обязательствах имущественного характера, от общего числа муниципальных служащих </w:t>
      </w:r>
      <w:r w:rsidR="00DF2A43">
        <w:rPr>
          <w:rFonts w:ascii="Times New Roman" w:hAnsi="Times New Roman" w:cs="Times New Roman"/>
          <w:sz w:val="28"/>
          <w:szCs w:val="28"/>
        </w:rPr>
        <w:t>Малышевского</w:t>
      </w:r>
      <w:r w:rsidRPr="00BB1E86">
        <w:rPr>
          <w:rFonts w:ascii="Times New Roman" w:hAnsi="Times New Roman" w:cs="Times New Roman"/>
          <w:sz w:val="28"/>
          <w:szCs w:val="28"/>
        </w:rPr>
        <w:t xml:space="preserve"> городского округа, обязанных представлять такие сведения.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Настоящий показатель исчисляется в процентном отношении числа муниципальных служащих, представивших своевременно сведения о доходах, об имуществе и обязательствах имущественного характера, от общего числа муниципальных служащих, обязанных представлять такие сведения, и составляет ежегодное сокращение доли не менее чем на 1 </w:t>
      </w:r>
      <w:r w:rsidRPr="00BB1E86">
        <w:rPr>
          <w:rFonts w:ascii="Times New Roman" w:hAnsi="Times New Roman" w:cs="Times New Roman"/>
          <w:sz w:val="28"/>
          <w:szCs w:val="28"/>
        </w:rPr>
        <w:lastRenderedPageBreak/>
        <w:t>процент.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4. Увеличение количества размещенных в средствах массовой информации информационных материалов </w:t>
      </w:r>
      <w:proofErr w:type="spellStart"/>
      <w:r w:rsidRPr="00BB1E86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BB1E86"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</w:p>
    <w:p w:rsidR="00BB1E86" w:rsidRPr="00BB1E86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1E86">
        <w:rPr>
          <w:rFonts w:ascii="Times New Roman" w:hAnsi="Times New Roman" w:cs="Times New Roman"/>
          <w:sz w:val="28"/>
          <w:szCs w:val="28"/>
        </w:rPr>
        <w:t xml:space="preserve">Настоящий показатель исчисляется в виде разницы между количеством размещенных в средствах массовой информации информационных материалов </w:t>
      </w:r>
      <w:proofErr w:type="spellStart"/>
      <w:r w:rsidRPr="00BB1E86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BB1E86">
        <w:rPr>
          <w:rFonts w:ascii="Times New Roman" w:hAnsi="Times New Roman" w:cs="Times New Roman"/>
          <w:sz w:val="28"/>
          <w:szCs w:val="28"/>
        </w:rPr>
        <w:t xml:space="preserve"> направленности в текущем году и количеством размещенных в средствах массовой информации информационных материалов </w:t>
      </w:r>
      <w:proofErr w:type="spellStart"/>
      <w:r w:rsidRPr="00BB1E86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BB1E86">
        <w:rPr>
          <w:rFonts w:ascii="Times New Roman" w:hAnsi="Times New Roman" w:cs="Times New Roman"/>
          <w:sz w:val="28"/>
          <w:szCs w:val="28"/>
        </w:rPr>
        <w:t xml:space="preserve"> направленности в предыдущем году и составляет ежегодное увеличение не менее чем на 1 единицу.</w:t>
      </w:r>
    </w:p>
    <w:p w:rsidR="00BB1E86" w:rsidRPr="00BB1E86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2733B" w:rsidRPr="00BB1E86" w:rsidRDefault="0072733B">
      <w:pPr>
        <w:rPr>
          <w:szCs w:val="28"/>
        </w:rPr>
      </w:pPr>
    </w:p>
    <w:sectPr w:rsidR="0072733B" w:rsidRPr="00BB1E86" w:rsidSect="0052246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1E86"/>
    <w:rsid w:val="00124FF6"/>
    <w:rsid w:val="004F5A97"/>
    <w:rsid w:val="005C2979"/>
    <w:rsid w:val="0072733B"/>
    <w:rsid w:val="00BB1E86"/>
    <w:rsid w:val="00C23035"/>
    <w:rsid w:val="00DA41DC"/>
    <w:rsid w:val="00DF2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1D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A41DC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1E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B1E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1E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A41DC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DA41DC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link w:val="a5"/>
    <w:rsid w:val="00DA41DC"/>
    <w:pPr>
      <w:jc w:val="both"/>
    </w:pPr>
  </w:style>
  <w:style w:type="character" w:customStyle="1" w:styleId="a5">
    <w:name w:val="Основной текст Знак"/>
    <w:basedOn w:val="a0"/>
    <w:link w:val="a4"/>
    <w:rsid w:val="00DA41D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A41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41D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4ECC7CB51EE492A4FB5968685A07EC41744085EA87918D65284F43CBBK2f8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4ECC7CB51EE492A4FB5968685A07EC4144D005DAB7818D65284F43CBBK2f8J" TargetMode="External"/><Relationship Id="rId5" Type="http://schemas.openxmlformats.org/officeDocument/2006/relationships/hyperlink" Target="consultantplus://offline/ref=44ECC7CB51EE492A4FB5968685A07EC414440459A97E18D65284F43CBB28D9CD497E17E04FKEf5J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2725</Words>
  <Characters>15535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Юровских</dc:creator>
  <cp:keywords/>
  <dc:description/>
  <cp:lastModifiedBy>Наталья В. Юровских</cp:lastModifiedBy>
  <cp:revision>2</cp:revision>
  <dcterms:created xsi:type="dcterms:W3CDTF">2018-05-08T10:36:00Z</dcterms:created>
  <dcterms:modified xsi:type="dcterms:W3CDTF">2018-05-08T10:36:00Z</dcterms:modified>
</cp:coreProperties>
</file>