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47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0153"/>
        <w:gridCol w:w="4592"/>
      </w:tblGrid>
      <w:tr>
        <w:trPr>
          <w:trHeight w:val="1350" w:hRule="atLeast"/>
        </w:trPr>
        <w:tc>
          <w:tcPr>
            <w:tcW w:w="10153" w:type="dxa"/>
            <w:tcBorders/>
          </w:tcPr>
          <w:p>
            <w:pPr>
              <w:pStyle w:val="1"/>
              <w:shd w:val="clear" w:fill="auto"/>
              <w:snapToGrid w:val="false"/>
              <w:spacing w:before="0" w:after="0"/>
              <w:ind w:hanging="0" w:start="0" w:end="140"/>
              <w:jc w:val="center"/>
              <w:rPr>
                <w:rFonts w:ascii="Liberation Serif;Times New Roman" w:hAnsi="Liberation Serif;Times New Roman" w:cs="Liberation Serif;Times New Roman"/>
                <w:bCs/>
                <w:sz w:val="24"/>
                <w:szCs w:val="24"/>
                <w:lang w:val="ru-RU" w:eastAsia="en-US"/>
              </w:rPr>
            </w:pPr>
            <w:r>
              <w:rPr>
                <w:rFonts w:cs="Liberation Serif;Times New Roman" w:ascii="Liberation Serif;Times New Roman" w:hAnsi="Liberation Serif;Times New Roman"/>
                <w:bCs/>
                <w:sz w:val="24"/>
                <w:szCs w:val="24"/>
                <w:lang w:val="ru-RU" w:eastAsia="en-US"/>
              </w:rPr>
            </w:r>
          </w:p>
          <w:p>
            <w:pPr>
              <w:pStyle w:val="1"/>
              <w:shd w:val="clear" w:fill="auto"/>
              <w:spacing w:before="0" w:after="0"/>
              <w:ind w:hanging="0" w:start="0" w:end="140"/>
              <w:jc w:val="center"/>
              <w:rPr>
                <w:rFonts w:ascii="Liberation Serif;Times New Roman" w:hAnsi="Liberation Serif;Times New Roman" w:cs="Liberation Serif;Times New Roman"/>
                <w:bCs/>
                <w:sz w:val="24"/>
                <w:szCs w:val="24"/>
                <w:lang w:val="ru-RU" w:eastAsia="en-US"/>
              </w:rPr>
            </w:pPr>
            <w:r>
              <w:rPr>
                <w:rFonts w:cs="Liberation Serif;Times New Roman" w:ascii="Liberation Serif;Times New Roman" w:hAnsi="Liberation Serif;Times New Roman"/>
                <w:bCs/>
                <w:sz w:val="24"/>
                <w:szCs w:val="24"/>
                <w:lang w:val="ru-RU" w:eastAsia="en-US"/>
              </w:rPr>
            </w:r>
          </w:p>
          <w:p>
            <w:pPr>
              <w:pStyle w:val="1"/>
              <w:shd w:val="clear" w:fill="auto"/>
              <w:spacing w:before="0" w:after="0"/>
              <w:ind w:hanging="0" w:start="0" w:end="140"/>
              <w:rPr>
                <w:rFonts w:ascii="Liberation Serif;Times New Roman" w:hAnsi="Liberation Serif;Times New Roman" w:cs="Liberation Serif;Times New Roman"/>
                <w:bCs/>
                <w:sz w:val="24"/>
                <w:szCs w:val="24"/>
                <w:lang w:val="ru-RU" w:eastAsia="en-US"/>
              </w:rPr>
            </w:pPr>
            <w:r>
              <w:rPr>
                <w:rFonts w:cs="Liberation Serif;Times New Roman" w:ascii="Liberation Serif;Times New Roman" w:hAnsi="Liberation Serif;Times New Roman"/>
                <w:bCs/>
                <w:sz w:val="24"/>
                <w:szCs w:val="24"/>
                <w:lang w:val="ru-RU" w:eastAsia="en-US"/>
              </w:rPr>
            </w:r>
          </w:p>
          <w:p>
            <w:pPr>
              <w:pStyle w:val="1"/>
              <w:shd w:val="clear" w:fill="auto"/>
              <w:spacing w:before="0" w:after="0"/>
              <w:ind w:hanging="0" w:start="0" w:end="140"/>
              <w:jc w:val="center"/>
              <w:rPr>
                <w:rFonts w:ascii="Liberation Serif;Times New Roman" w:hAnsi="Liberation Serif;Times New Roman" w:cs="Liberation Serif;Times New Roman"/>
                <w:bCs/>
                <w:sz w:val="24"/>
                <w:szCs w:val="24"/>
                <w:lang w:val="ru-RU" w:eastAsia="en-US"/>
              </w:rPr>
            </w:pPr>
            <w:r>
              <w:rPr>
                <w:rFonts w:cs="Liberation Serif;Times New Roman" w:ascii="Liberation Serif;Times New Roman" w:hAnsi="Liberation Serif;Times New Roman"/>
                <w:bCs/>
                <w:sz w:val="24"/>
                <w:szCs w:val="24"/>
                <w:lang w:val="ru-RU" w:eastAsia="en-US"/>
              </w:rPr>
            </w:r>
          </w:p>
          <w:p>
            <w:pPr>
              <w:pStyle w:val="1"/>
              <w:shd w:val="clear" w:fill="auto"/>
              <w:spacing w:before="0" w:after="0"/>
              <w:ind w:hanging="0" w:start="0" w:end="140"/>
              <w:jc w:val="center"/>
              <w:rPr>
                <w:rFonts w:ascii="Liberation Serif;Times New Roman" w:hAnsi="Liberation Serif;Times New Roman" w:cs="Liberation Serif;Times New Roman"/>
                <w:bCs/>
                <w:sz w:val="24"/>
                <w:szCs w:val="24"/>
                <w:lang w:val="ru-RU" w:eastAsia="en-US"/>
              </w:rPr>
            </w:pPr>
            <w:r>
              <w:rPr>
                <w:rFonts w:cs="Liberation Serif;Times New Roman" w:ascii="Liberation Serif;Times New Roman" w:hAnsi="Liberation Serif;Times New Roman"/>
                <w:bCs/>
                <w:sz w:val="24"/>
                <w:szCs w:val="24"/>
                <w:lang w:val="ru-RU" w:eastAsia="en-US"/>
              </w:rPr>
            </w:r>
          </w:p>
        </w:tc>
        <w:tc>
          <w:tcPr>
            <w:tcW w:w="4592" w:type="dxa"/>
            <w:tcBorders/>
          </w:tcPr>
          <w:p>
            <w:pPr>
              <w:pStyle w:val="1"/>
              <w:shd w:val="clear" w:fill="auto"/>
              <w:spacing w:before="0" w:after="0"/>
              <w:ind w:hanging="0" w:start="0" w:end="140"/>
              <w:jc w:val="end"/>
              <w:rPr>
                <w:rFonts w:ascii="Liberation Serif;Times New Roman" w:hAnsi="Liberation Serif;Times New Roman" w:cs="Liberation Serif;Times New Roman"/>
                <w:b w:val="false"/>
                <w:bCs/>
                <w:sz w:val="24"/>
                <w:szCs w:val="24"/>
                <w:lang w:val="ru-RU" w:eastAsia="en-US"/>
              </w:rPr>
            </w:pPr>
            <w:bookmarkStart w:id="0" w:name="_Hlk14960885"/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  <w:lang w:val="ru-RU" w:eastAsia="en-US"/>
              </w:rPr>
              <w:t xml:space="preserve">Приложение № 2 </w:t>
            </w:r>
          </w:p>
          <w:p>
            <w:pPr>
              <w:pStyle w:val="1"/>
              <w:shd w:val="clear" w:fill="auto"/>
              <w:spacing w:before="0" w:after="0"/>
              <w:ind w:hanging="0" w:start="0" w:end="140"/>
              <w:jc w:val="end"/>
              <w:rPr/>
            </w:pP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</w:rPr>
              <w:t xml:space="preserve">к постановлению главы Малышевского 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  <w:lang w:val="ru-RU"/>
              </w:rPr>
              <w:t>муниципального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</w:rPr>
              <w:t xml:space="preserve"> округа 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  <w:lang w:val="ru-RU"/>
              </w:rPr>
              <w:t xml:space="preserve"> </w:t>
            </w:r>
          </w:p>
          <w:p>
            <w:pPr>
              <w:pStyle w:val="1"/>
              <w:shd w:val="clear" w:fill="auto"/>
              <w:spacing w:before="0" w:after="0"/>
              <w:ind w:hanging="0" w:start="0" w:end="140"/>
              <w:jc w:val="end"/>
              <w:rPr/>
            </w:pP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</w:rPr>
              <w:t>От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Style w:val="Style14"/>
                <w:rFonts w:cs="Liberation Serif" w:ascii="Liberation Serif" w:hAnsi="Liberation Serif"/>
                <w:b w:val="false"/>
                <w:bCs/>
                <w:sz w:val="24"/>
                <w:szCs w:val="24"/>
                <w:lang w:val="ru-RU"/>
              </w:rPr>
              <w:t>19.03.2026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</w:rPr>
              <w:t>№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Style w:val="Style14"/>
                <w:rFonts w:cs="Liberation Serif" w:ascii="Liberation Serif" w:hAnsi="Liberation Serif"/>
                <w:b w:val="false"/>
                <w:bCs/>
                <w:sz w:val="24"/>
                <w:szCs w:val="24"/>
                <w:lang w:val="ru-RU"/>
              </w:rPr>
              <w:t>ПГ-131</w:t>
            </w:r>
            <w:r>
              <w:rPr>
                <w:rFonts w:cs="Liberation Serif;Times New Roman" w:ascii="Liberation Serif;Times New Roman" w:hAnsi="Liberation Serif;Times New Roman"/>
                <w:b w:val="false"/>
                <w:bCs/>
                <w:sz w:val="24"/>
                <w:szCs w:val="24"/>
                <w:lang w:val="ru-RU"/>
              </w:rPr>
              <w:t xml:space="preserve">  </w:t>
            </w:r>
            <w:bookmarkEnd w:id="0"/>
          </w:p>
        </w:tc>
      </w:tr>
    </w:tbl>
    <w:p>
      <w:pPr>
        <w:pStyle w:val="2"/>
        <w:spacing w:lineRule="exact" w:line="327" w:before="0" w:after="0"/>
        <w:ind w:hanging="0" w:start="0" w:end="0"/>
        <w:jc w:val="center"/>
        <w:rPr>
          <w:rStyle w:val="CharStyle7"/>
          <w:rFonts w:ascii="Liberation Serif" w:hAnsi="Liberation Serif"/>
          <w:b w:val="false"/>
          <w:bCs w:val="false"/>
          <w:sz w:val="28"/>
          <w:szCs w:val="28"/>
        </w:rPr>
      </w:pPr>
      <w:r>
        <w:rPr>
          <w:rFonts w:ascii="Liberation Serif" w:hAnsi="Liberation Serif"/>
          <w:b w:val="false"/>
          <w:bCs w:val="false"/>
          <w:sz w:val="28"/>
          <w:szCs w:val="28"/>
        </w:rPr>
      </w:r>
    </w:p>
    <w:p>
      <w:pPr>
        <w:pStyle w:val="2"/>
        <w:spacing w:lineRule="exact" w:line="327" w:before="0" w:after="0"/>
        <w:ind w:hanging="0" w:start="0" w:end="0"/>
        <w:jc w:val="center"/>
        <w:rPr/>
      </w:pPr>
      <w:r>
        <w:rPr>
          <w:rStyle w:val="CharStyle7"/>
          <w:rFonts w:ascii="Liberation Serif" w:hAnsi="Liberation Serif"/>
          <w:b w:val="false"/>
          <w:bCs w:val="false"/>
          <w:sz w:val="28"/>
          <w:szCs w:val="28"/>
        </w:rPr>
        <w:t>Перечень индикаторов</w:t>
      </w:r>
      <w:r>
        <w:rPr>
          <w:rStyle w:val="CharStyle7"/>
          <w:rFonts w:cs="Liberation Serif;Times New Roman" w:ascii="Liberation Serif" w:hAnsi="Liberation Serif"/>
          <w:b/>
          <w:bCs/>
          <w:iCs/>
          <w:sz w:val="28"/>
          <w:szCs w:val="28"/>
          <w:lang w:val="ru-RU"/>
        </w:rPr>
        <w:t xml:space="preserve"> </w:t>
      </w:r>
      <w:r>
        <w:rPr>
          <w:rStyle w:val="CharStyle7"/>
          <w:rFonts w:cs="Liberation Serif;Times New Roman" w:ascii="Liberation Serif" w:hAnsi="Liberation Serif"/>
          <w:b w:val="false"/>
          <w:bCs w:val="false"/>
          <w:iCs/>
          <w:sz w:val="28"/>
          <w:szCs w:val="28"/>
          <w:lang w:val="ru-RU"/>
        </w:rPr>
        <w:t>программы «Комплексное развитие социальной инфраструктуры Малышевского муниципального округа до 2032 года»</w:t>
      </w:r>
    </w:p>
    <w:p>
      <w:pPr>
        <w:pStyle w:val="2"/>
        <w:spacing w:lineRule="exact" w:line="327" w:before="0" w:after="0"/>
        <w:ind w:hanging="0" w:start="0" w:end="0"/>
        <w:jc w:val="center"/>
        <w:rPr>
          <w:rStyle w:val="CharStyle7"/>
          <w:rFonts w:ascii="Liberation Serif" w:hAnsi="Liberation Serif" w:cs="Liberation Serif;Times New Roman"/>
          <w:b w:val="false"/>
          <w:bCs w:val="false"/>
          <w:iCs/>
          <w:sz w:val="28"/>
          <w:szCs w:val="28"/>
          <w:lang w:val="ru-RU"/>
        </w:rPr>
      </w:pPr>
      <w:r>
        <w:rPr>
          <w:rFonts w:cs="Liberation Serif;Times New Roman" w:ascii="Liberation Serif" w:hAnsi="Liberation Serif"/>
          <w:b w:val="false"/>
          <w:bCs w:val="false"/>
          <w:iCs/>
          <w:sz w:val="28"/>
          <w:szCs w:val="28"/>
          <w:lang w:val="ru-RU"/>
        </w:rPr>
      </w:r>
    </w:p>
    <w:tbl>
      <w:tblPr>
        <w:tblW w:w="14569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540"/>
        <w:gridCol w:w="3565"/>
        <w:gridCol w:w="6096"/>
        <w:gridCol w:w="992"/>
        <w:gridCol w:w="1702"/>
        <w:gridCol w:w="1674"/>
      </w:tblGrid>
      <w:tr>
        <w:trPr/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№ </w:t>
            </w: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3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Индикатор </w:t>
              <w:br/>
              <w:t>(целевой показатель)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Данные для установки целевого показателя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start="-171" w:end="-108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Ед. изм.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start="-108" w:end="-105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2018 – 2025 г.г.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start="-108" w:end="-129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2026 – 2032 г.г.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14569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b/>
                <w:bCs/>
                <w:sz w:val="24"/>
                <w:szCs w:val="24"/>
              </w:rPr>
              <w:t>1. Образование</w:t>
            </w:r>
          </w:p>
        </w:tc>
      </w:tr>
      <w:tr>
        <w:trPr>
          <w:trHeight w:val="848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1.1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Доступность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Доля детей дошкольного возраста, обеспеченных местами в детских дошкольных образовательных муниципальных учреждениях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</w:tr>
      <w:tr>
        <w:trPr/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Доля детей школьного возраста, обеспеченных местами в муниципальных школах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</w:tr>
      <w:tr>
        <w:trPr>
          <w:trHeight w:val="200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Доля детей, обеспеченных учреждениями дополнительного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61,3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62</w:t>
            </w:r>
          </w:p>
        </w:tc>
      </w:tr>
      <w:tr>
        <w:trPr/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1.2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Качество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end="-108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построенных учреждений дошкольного образования,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  <w:bookmarkStart w:id="1" w:name="_GoBack"/>
            <w:bookmarkStart w:id="2" w:name="_GoBack"/>
            <w:bookmarkEnd w:id="2"/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896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реконструированных учреждений дошкольного образования,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построенных учреждений общего образования,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реконструированных учреждений общего образования,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635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1.3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Затраты на мероприятия </w:t>
              <w:br/>
              <w:t xml:space="preserve">по строительству новых учреждений дошкольного </w:t>
              <w:br/>
              <w:t>и общего образования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559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509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1.4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Затраты на мероприятия </w:t>
              <w:br/>
              <w:t xml:space="preserve">по реконструкции учреждений дошкольного </w:t>
              <w:br/>
              <w:t>и общего образования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377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8"/>
                <w:szCs w:val="28"/>
              </w:rPr>
            </w:pPr>
            <w:r>
              <w:rPr>
                <w:rFonts w:eastAsia="Liberation Serif" w:cs="Liberation Serif"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4569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b/>
                <w:bCs/>
                <w:sz w:val="24"/>
                <w:szCs w:val="24"/>
              </w:rPr>
              <w:t>2. Здравоохранение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3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Доступность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Доля населения, обеспеченная объектами здравоохранения в соответствии с нормативными значениями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</w:tr>
      <w:tr>
        <w:trPr/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Качество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построенных учреждений здравоохранения,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реконструированных учреждений здравоохранения,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575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"/>
              <w:spacing w:before="212" w:after="85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2.3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Затраты на мероприятия по строительству новых  учреждений здравоохранения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303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420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2.4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Затраты на мероприятия по реконструкции учреждений здравоохранения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Standard"/>
              <w:spacing w:before="269" w:after="142"/>
              <w:jc w:val="center"/>
              <w:rPr>
                <w:rFonts w:ascii="Liberation Serif" w:hAnsi="Liberation Serif" w:eastAsia="Liberation Serif" w:cs="Liberation Serif"/>
                <w:sz w:val="28"/>
                <w:szCs w:val="28"/>
              </w:rPr>
            </w:pPr>
            <w:r>
              <w:rPr>
                <w:rFonts w:eastAsia="Liberation Serif" w:cs="Liberation Serif"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4569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b/>
                <w:bCs/>
                <w:sz w:val="24"/>
                <w:szCs w:val="24"/>
              </w:rPr>
              <w:t>3. Культура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3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Доступность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Доля населения, обеспеченная объектами культуры </w:t>
              <w:br/>
              <w:t>в соответствии с нормативными значениями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100</w:t>
            </w:r>
          </w:p>
        </w:tc>
      </w:tr>
      <w:tr>
        <w:trPr/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3.2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Качество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построенных учреждений культуры,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реконструированных учреждений культуры,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404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Затраты на мероприятия </w:t>
              <w:br/>
              <w:t>по строительству новых учреждений культуры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256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415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3.4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Затраты на мероприятия </w:t>
              <w:br/>
              <w:t>по реконструкции учреждений культуры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289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4569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b/>
                <w:bCs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b/>
                <w:bCs/>
                <w:sz w:val="24"/>
                <w:szCs w:val="24"/>
              </w:rPr>
              <w:t>4. Физическая культура и спорт</w:t>
            </w:r>
          </w:p>
        </w:tc>
      </w:tr>
      <w:tr>
        <w:trPr/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Доступность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Доля населения, систематически занимающегося физкультурой и спортом, в общей численности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65</w:t>
            </w:r>
          </w:p>
        </w:tc>
      </w:tr>
      <w:tr>
        <w:trPr/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Уровень обеспеченности населения спортивными сооружениями, исходя из единовременной пропускной способности объектов спорта*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56,5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58</w:t>
            </w:r>
          </w:p>
        </w:tc>
      </w:tr>
      <w:tr>
        <w:trPr/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Качество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построенных учреждений физической культуры и спорта,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Количество реконструированных учреждений физической культуры и спорта, введенных в эксплуатацию за рассматриваемый период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шт.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595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4.3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Затраты на мероприятия </w:t>
              <w:br/>
              <w:t>по строительству учреждений физической культуры и спорт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182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443" w:hRule="atLeast"/>
        </w:trPr>
        <w:tc>
          <w:tcPr>
            <w:tcW w:w="54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4.4</w:t>
            </w:r>
          </w:p>
        </w:tc>
        <w:tc>
          <w:tcPr>
            <w:tcW w:w="356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Затраты на мероприятия </w:t>
              <w:br/>
              <w:t>по реконструкции учреждений физической культуры и спорта</w:t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 xml:space="preserve">64 694,16 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  <w:tr>
        <w:trPr>
          <w:trHeight w:val="422" w:hRule="atLeast"/>
        </w:trPr>
        <w:tc>
          <w:tcPr>
            <w:tcW w:w="54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356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  <w:tc>
          <w:tcPr>
            <w:tcW w:w="60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Привлечение частных инвестиций</w:t>
              <w:tab/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1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6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Liberation Serif" w:cs="Liberation Serif"/>
                <w:sz w:val="24"/>
                <w:szCs w:val="24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suppressAutoHyphens w:val="true"/>
        <w:overflowPunct w:val="true"/>
        <w:bidi w:val="0"/>
        <w:spacing w:lineRule="auto" w:line="254" w:before="0" w:after="160"/>
        <w:jc w:val="start"/>
        <w:textAlignment w:val="baseline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Microsoft Sans Serif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d691a"/>
    <w:pPr>
      <w:widowControl/>
      <w:suppressAutoHyphens w:val="true"/>
      <w:overflowPunct w:val="true"/>
      <w:bidi w:val="0"/>
      <w:spacing w:lineRule="auto" w:line="254" w:before="0" w:after="160"/>
      <w:jc w:val="start"/>
      <w:textAlignment w:val="baseline"/>
    </w:pPr>
    <w:rPr>
      <w:rFonts w:ascii="Calibri" w:hAnsi="Calibri" w:eastAsia="Calibri" w:cs="Calibri"/>
      <w:color w:val="000000"/>
      <w:kern w:val="2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Основной шрифт абзаца"/>
    <w:qFormat/>
    <w:rPr/>
  </w:style>
  <w:style w:type="character" w:styleId="DefaultFontStyle">
    <w:name w:val="DefaultFontStyle"/>
    <w:qFormat/>
    <w:rPr>
      <w:rFonts w:ascii="Microsoft Sans Serif" w:hAnsi="Microsoft Sans Serif" w:eastAsia="Microsoft Sans Serif" w:cs="Microsoft Sans Serif"/>
      <w:color w:val="000000"/>
      <w:spacing w:val="0"/>
      <w:w w:val="100"/>
      <w:position w:val="0"/>
      <w:sz w:val="24"/>
      <w:szCs w:val="24"/>
      <w:vertAlign w:val="baseline"/>
      <w:lang w:val="ru-RU" w:eastAsia="ru-RU" w:bidi="ru-RU"/>
    </w:rPr>
  </w:style>
  <w:style w:type="character" w:styleId="CharStyle7">
    <w:name w:val="CharStyle7"/>
    <w:basedOn w:val="DefaultFontStyle"/>
    <w:qFormat/>
    <w:rPr>
      <w:rFonts w:ascii="Times New Roman" w:hAnsi="Times New Roman" w:eastAsia="Times New Roman" w:cs="Times New Roman"/>
      <w:b w:val="false"/>
      <w:bCs w:val="false"/>
      <w:i w:val="false"/>
      <w:iCs w:val="false"/>
      <w:strike w:val="false"/>
      <w:dstrike w:val="false"/>
      <w:sz w:val="26"/>
      <w:szCs w:val="26"/>
      <w:u w:val="non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5d691a"/>
    <w:pPr>
      <w:widowControl/>
      <w:suppressAutoHyphens w:val="true"/>
      <w:overflowPunct w:val="true"/>
      <w:bidi w:val="0"/>
      <w:spacing w:lineRule="auto" w:line="252" w:before="0" w:after="160"/>
      <w:jc w:val="start"/>
      <w:textAlignment w:val="baseline"/>
    </w:pPr>
    <w:rPr>
      <w:rFonts w:ascii="Calibri" w:hAnsi="Calibri" w:eastAsia="Calibri" w:cs="Calibri"/>
      <w:color w:val="000000"/>
      <w:kern w:val="2"/>
      <w:sz w:val="22"/>
      <w:szCs w:val="22"/>
      <w:lang w:val="ru-RU" w:eastAsia="ru-RU" w:bidi="ar-SA"/>
    </w:rPr>
  </w:style>
  <w:style w:type="paragraph" w:styleId="1">
    <w:name w:val="Заголовок №1"/>
    <w:basedOn w:val="Normal"/>
    <w:qFormat/>
    <w:pPr>
      <w:widowControl w:val="false"/>
      <w:shd w:val="clear" w:fill="FFFFFF"/>
      <w:spacing w:lineRule="exact" w:line="322" w:before="900" w:after="0"/>
      <w:outlineLvl w:val="0"/>
    </w:pPr>
    <w:rPr>
      <w:rFonts w:ascii="Times New Roman" w:hAnsi="Times New Roman" w:cs="Times New Roman"/>
      <w:b/>
      <w:sz w:val="28"/>
      <w:szCs w:val="20"/>
      <w:lang w:val="ru-RU"/>
    </w:rPr>
  </w:style>
  <w:style w:type="paragraph" w:styleId="2">
    <w:name w:val="Основной текст (2)"/>
    <w:qFormat/>
    <w:pPr>
      <w:widowControl/>
      <w:shd w:val="clear" w:fill="FFFFFF"/>
      <w:suppressAutoHyphens w:val="true"/>
      <w:bidi w:val="0"/>
      <w:spacing w:lineRule="exact" w:line="317" w:before="600" w:after="0"/>
      <w:jc w:val="both"/>
    </w:pPr>
    <w:rPr>
      <w:rFonts w:ascii="Times New Roman" w:hAnsi="Times New Roman" w:eastAsia="Times New Roman" w:cs="Times New Roman"/>
      <w:b w:val="false"/>
      <w:bCs w:val="false"/>
      <w:i w:val="false"/>
      <w:iCs w:val="false"/>
      <w:strike w:val="false"/>
      <w:dstrike w:val="false"/>
      <w:color w:val="auto"/>
      <w:kern w:val="0"/>
      <w:sz w:val="26"/>
      <w:szCs w:val="26"/>
      <w:u w:val="none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LibreOffice/25.8.5.2$Windows_X86_64 LibreOffice_project/9c8b85f387cc00a89945a79c9e6239f32e450ac2</Application>
  <AppVersion>15.0000</AppVersion>
  <Pages>4</Pages>
  <Words>493</Words>
  <Characters>3285</Characters>
  <CharactersWithSpaces>3615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2026-02-11T05:27:00Z</dcterms:created>
  <dc:creator>Колочкова Мария Александровна</dc:creator>
  <dc:description/>
  <dc:language>ru-RU</dc:language>
  <cp:lastModifiedBy/>
  <dcterms:modified xsi:type="dcterms:W3CDTF">2026-03-20T09:04:05Z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