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rPr>
          <w:rFonts w:ascii="Arial" w:hAnsi="Arial" w:cs="Arial"/>
          <w:color w:val="2C2D2E"/>
          <w:sz w:val="23"/>
          <w:szCs w:val="23"/>
        </w:rPr>
      </w:pPr>
      <w:r>
        <w:rPr>
          <w:rFonts w:cs="Arial" w:ascii="Arial" w:hAnsi="Arial"/>
          <w:color w:val="2C2D2E"/>
          <w:sz w:val="23"/>
          <w:szCs w:val="23"/>
        </w:rPr>
      </w:r>
    </w:p>
    <w:p>
      <w:pPr>
        <w:pStyle w:val="NormalWeb"/>
        <w:shd w:val="clear" w:color="auto" w:fill="FFFFFF"/>
        <w:tabs>
          <w:tab w:val="clear" w:pos="720"/>
          <w:tab w:val="left" w:pos="6450" w:leader="none"/>
        </w:tabs>
        <w:spacing w:beforeAutospacing="0" w:before="0" w:after="280"/>
        <w:rPr>
          <w:sz w:val="28"/>
          <w:szCs w:val="28"/>
        </w:rPr>
      </w:pPr>
      <w:r>
        <mc:AlternateContent>
          <mc:Choice Requires="wps">
            <w:drawing>
              <wp:anchor behindDoc="0" distT="15875" distB="14605" distL="15240" distR="15240" simplePos="0" locked="0" layoutInCell="1" allowOverlap="1" relativeHeight="3">
                <wp:simplePos x="0" y="0"/>
                <wp:positionH relativeFrom="column">
                  <wp:posOffset>4013835</wp:posOffset>
                </wp:positionH>
                <wp:positionV relativeFrom="paragraph">
                  <wp:posOffset>150495</wp:posOffset>
                </wp:positionV>
                <wp:extent cx="2692400" cy="428625"/>
                <wp:effectExtent l="15240" t="15875" r="15240" b="14605"/>
                <wp:wrapNone/>
                <wp:docPr id="1" name="Скругленный 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40" cy="428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70c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spacing w:beforeAutospacing="0" w:before="0" w:afterAutospacing="0" w:after="0"/>
                              <w:ind w:hanging="141" w:left="-426" w:right="710"/>
                              <w:jc w:val="center"/>
                              <w:rPr>
                                <w:rFonts w:ascii="Calibri" w:hAnsi="Calibri" w:cs="" w:asciiTheme="minorHAns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" w:ascii="Calibri" w:hAnsi="Calibri" w:asciiTheme="minorHAns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ОНаши будни</w:t>
                            </w:r>
                          </w:p>
                          <w:p>
                            <w:pPr>
                              <w:pStyle w:val="NormalWeb"/>
                              <w:spacing w:beforeAutospacing="0" w:before="0" w:afterAutospacing="0" w:after="0"/>
                              <w:ind w:hanging="141" w:left="-426"/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595080" rIns="595080" tIns="90720" bIns="90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7" path="l-2147483642,-2147483642l-2147483631,-2147483630l-2147483641,0l-2147483642,-2147483642l-2147483629,-2147483628l-2147483632,-2147483640l-2147483642,-2147483642xe" stroked="t" o:allowincell="f" style="position:absolute;margin-left:316.05pt;margin-top:11.85pt;width:211.95pt;height:33.7pt;mso-wrap-style:square;v-text-anchor:middle">
                <v:fill o:detectmouseclick="t" on="false"/>
                <v:stroke color="#0070c0" weight="28440" joinstyle="round" endcap="flat"/>
                <v:textbox>
                  <w:txbxContent>
                    <w:p>
                      <w:pPr>
                        <w:pStyle w:val="NormalWeb"/>
                        <w:spacing w:beforeAutospacing="0" w:before="0" w:afterAutospacing="0" w:after="0"/>
                        <w:ind w:hanging="141" w:left="-426" w:right="710"/>
                        <w:jc w:val="center"/>
                        <w:rPr>
                          <w:rFonts w:ascii="Calibri" w:hAnsi="Calibri" w:cs="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cs="" w:ascii="Calibri" w:hAnsi="Calibri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  <w:t>ОНаши будни</w:t>
                      </w:r>
                    </w:p>
                    <w:p>
                      <w:pPr>
                        <w:pStyle w:val="NormalWeb"/>
                        <w:spacing w:beforeAutospacing="0" w:before="0" w:afterAutospacing="0" w:after="0"/>
                        <w:ind w:hanging="141" w:left="-426"/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635" distB="0" distL="635" distR="0" simplePos="0" locked="0" layoutInCell="1" allowOverlap="1" relativeHeight="5">
                <wp:simplePos x="0" y="0"/>
                <wp:positionH relativeFrom="column">
                  <wp:posOffset>4087495</wp:posOffset>
                </wp:positionH>
                <wp:positionV relativeFrom="paragraph">
                  <wp:posOffset>198120</wp:posOffset>
                </wp:positionV>
                <wp:extent cx="2530475" cy="305435"/>
                <wp:effectExtent l="635" t="635" r="0" b="0"/>
                <wp:wrapNone/>
                <wp:docPr id="2" name="Поле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440" cy="30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rPr>
                                <w:rFonts w:ascii="Arial" w:hAnsi="Arial" w:cs="Arial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cs="Arial" w:ascii="Arial" w:hAnsi="Arial"/>
                                <w:b/>
                                <w:color w:val="0070C0"/>
                                <w:sz w:val="32"/>
                                <w:szCs w:val="32"/>
                              </w:rPr>
                              <w:t>Обращаем внимание</w:t>
                            </w:r>
                          </w:p>
                          <w:p>
                            <w:pPr>
                              <w:pStyle w:val="Style16"/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2" path="m0,0l-2147483645,0l-2147483645,-2147483646l0,-2147483646xe" fillcolor="white" stroked="f" o:allowincell="f" style="position:absolute;margin-left:321.85pt;margin-top:15.6pt;width:199.2pt;height:24pt;mso-wrap-style:square;v-text-anchor:top">
                <v:fill o:detectmouseclick="t" type="solid" color2="black"/>
                <v:stroke color="#3465a4" weight="6480" joinstyle="round" endcap="flat"/>
                <v:textbox>
                  <w:txbxContent>
                    <w:p>
                      <w:pPr>
                        <w:pStyle w:val="Style16"/>
                        <w:rPr>
                          <w:rFonts w:ascii="Arial" w:hAnsi="Arial" w:cs="Arial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cs="Arial" w:ascii="Arial" w:hAnsi="Arial"/>
                          <w:b/>
                          <w:color w:val="0070C0"/>
                          <w:sz w:val="32"/>
                          <w:szCs w:val="32"/>
                        </w:rPr>
                        <w:t>Обращаем внимание</w:t>
                      </w:r>
                    </w:p>
                    <w:p>
                      <w:pPr>
                        <w:pStyle w:val="Style16"/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drawing>
          <wp:inline distT="0" distB="0" distL="0" distR="0">
            <wp:extent cx="3152775" cy="715010"/>
            <wp:effectExtent l="0" t="0" r="0" b="0"/>
            <wp:docPr id="3" name="Рисунок 1" descr="C:\Users\SherbakovaOE\Desktop\1500-341-max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SherbakovaOE\Desktop\1500-341-max (2)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1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Arial" w:ascii="Arial" w:hAnsi="Arial"/>
          <w:color w:val="2C2D2E"/>
          <w:sz w:val="23"/>
          <w:szCs w:val="23"/>
        </w:rPr>
        <w:t xml:space="preserve">  </w:t>
      </w:r>
      <w:r>
        <w:rPr>
          <w:rFonts w:cs="Arial" w:ascii="Arial" w:hAnsi="Arial"/>
          <w:color w:val="2C2D2E"/>
          <w:sz w:val="23"/>
          <w:szCs w:val="23"/>
        </w:rPr>
        <w:tab/>
      </w:r>
    </w:p>
    <w:p>
      <w:pPr>
        <w:pStyle w:val="Normal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</w:p>
    <w:p>
      <w:pPr>
        <w:pStyle w:val="Normal"/>
        <w:ind w:firstLine="709"/>
        <w:jc w:val="center"/>
        <w:rPr>
          <w:rFonts w:ascii="Arial" w:hAnsi="Arial" w:cs="Arial"/>
          <w:b/>
          <w:color w:val="0070C0"/>
          <w:sz w:val="40"/>
          <w:szCs w:val="40"/>
        </w:rPr>
      </w:pPr>
      <w:r>
        <w:rPr>
          <w:rFonts w:cs="Arial" w:ascii="Arial" w:hAnsi="Arial"/>
          <w:b/>
          <w:color w:val="0070C0"/>
          <w:sz w:val="40"/>
          <w:szCs w:val="40"/>
        </w:rPr>
        <w:t>Запрет на сделки с недвижимостью</w:t>
      </w:r>
    </w:p>
    <w:p>
      <w:pPr>
        <w:pStyle w:val="Normal"/>
        <w:ind w:firstLine="709"/>
        <w:jc w:val="center"/>
        <w:rPr>
          <w:rFonts w:ascii="Arial" w:hAnsi="Arial" w:cs="Arial"/>
          <w:b/>
          <w:color w:val="0070C0"/>
          <w:sz w:val="40"/>
          <w:szCs w:val="40"/>
        </w:rPr>
      </w:pPr>
      <w:r>
        <w:rPr>
          <w:rFonts w:cs="Arial" w:ascii="Arial" w:hAnsi="Arial"/>
          <w:b/>
          <w:color w:val="0070C0"/>
          <w:sz w:val="40"/>
          <w:szCs w:val="40"/>
        </w:rPr>
        <w:t xml:space="preserve"> </w:t>
      </w:r>
      <w:r>
        <w:rPr>
          <w:rFonts w:cs="Arial" w:ascii="Arial" w:hAnsi="Arial"/>
          <w:b/>
          <w:color w:val="0070C0"/>
          <w:sz w:val="40"/>
          <w:szCs w:val="40"/>
        </w:rPr>
        <w:t>без личного участия собственника жилья</w:t>
      </w:r>
    </w:p>
    <w:p>
      <w:pPr>
        <w:pStyle w:val="Normal"/>
        <w:ind w:firstLine="709"/>
        <w:jc w:val="both"/>
        <w:rPr>
          <w:rFonts w:ascii="Arial" w:hAnsi="Arial" w:cs="Arial"/>
          <w:b/>
          <w:color w:val="0070C0"/>
          <w:sz w:val="32"/>
          <w:szCs w:val="32"/>
        </w:rPr>
      </w:pPr>
      <w:r>
        <w:rPr>
          <w:rFonts w:cs="Arial" w:ascii="Arial" w:hAnsi="Arial"/>
          <w:b/>
          <w:color w:val="0070C0"/>
          <w:sz w:val="32"/>
          <w:szCs w:val="32"/>
        </w:rPr>
      </w:r>
    </w:p>
    <w:p>
      <w:pPr>
        <w:pStyle w:val="Normal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b/>
          <w:color w:val="0070C0"/>
          <w:sz w:val="32"/>
          <w:szCs w:val="32"/>
        </w:rPr>
        <w:t>Установление запрета на сделки с недвижимостью без участия собственника</w:t>
      </w:r>
      <w:r>
        <w:rPr>
          <w:rFonts w:cs="Arial" w:ascii="Arial" w:hAnsi="Arial"/>
          <w:color w:val="0070C0"/>
          <w:sz w:val="32"/>
          <w:szCs w:val="32"/>
        </w:rPr>
        <w:t xml:space="preserve"> </w:t>
      </w:r>
      <w:r>
        <w:rPr>
          <w:rFonts w:cs="Arial" w:ascii="Arial" w:hAnsi="Arial"/>
          <w:sz w:val="32"/>
          <w:szCs w:val="32"/>
        </w:rPr>
        <w:t>– это один из дополнительных способ</w:t>
      </w:r>
      <w:r>
        <w:rPr>
          <w:rFonts w:cs="Arial" w:ascii="Arial" w:hAnsi="Arial"/>
          <w:sz w:val="32"/>
          <w:szCs w:val="32"/>
        </w:rPr>
        <w:t>ов</w:t>
      </w:r>
      <w:r>
        <w:rPr>
          <w:rFonts w:cs="Arial" w:ascii="Arial" w:hAnsi="Arial"/>
          <w:sz w:val="32"/>
          <w:szCs w:val="32"/>
        </w:rPr>
        <w:t xml:space="preserve"> защиты своих прав от мошенничества в сфере недвижимости. </w:t>
        <w:br/>
        <w:br/>
        <w:t xml:space="preserve">    </w:t>
      </w:r>
      <w:r>
        <w:rPr>
          <w:rFonts w:cs="Arial" w:ascii="Arial" w:hAnsi="Arial"/>
          <w:b/>
          <w:color w:val="0070C0"/>
          <w:sz w:val="32"/>
          <w:szCs w:val="32"/>
        </w:rPr>
        <w:t>Запрет</w:t>
      </w:r>
      <w:r>
        <w:rPr>
          <w:rFonts w:cs="Arial" w:ascii="Arial" w:hAnsi="Arial"/>
          <w:sz w:val="32"/>
          <w:szCs w:val="32"/>
        </w:rPr>
        <w:t xml:space="preserve"> - это официальная отметка в Едином государственном реестре прав недвижимости (ЕГРН), которая </w:t>
      </w:r>
      <w:r>
        <w:rPr>
          <w:rFonts w:cs="Arial" w:ascii="Arial" w:hAnsi="Arial"/>
          <w:b/>
          <w:color w:val="0070C0"/>
          <w:sz w:val="32"/>
          <w:szCs w:val="32"/>
        </w:rPr>
        <w:t>блокирует возможность проведения сделок без личного участия собственника</w:t>
      </w:r>
      <w:r>
        <w:rPr>
          <w:rFonts w:cs="Arial" w:ascii="Arial" w:hAnsi="Arial"/>
          <w:sz w:val="32"/>
          <w:szCs w:val="32"/>
        </w:rPr>
        <w:t xml:space="preserve">.  </w:t>
      </w:r>
    </w:p>
    <w:p>
      <w:pPr>
        <w:pStyle w:val="Normal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ind w:firstLine="360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Действие запрета распространяется на следующие виды сделок:</w:t>
      </w:r>
    </w:p>
    <w:p>
      <w:pPr>
        <w:pStyle w:val="Normal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купля-продажи недвижимости;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дарение;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оформление пожизненной ренты;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сдача по договору найма или в аренду;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оформление кредита под залог недвижимости.</w:t>
      </w:r>
    </w:p>
    <w:p>
      <w:pPr>
        <w:pStyle w:val="Normal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ind w:firstLine="360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 xml:space="preserve">Установить запрет можно </w:t>
      </w:r>
      <w:r>
        <w:rPr>
          <w:rFonts w:cs="Arial" w:ascii="Arial" w:hAnsi="Arial"/>
          <w:b/>
          <w:color w:val="0070C0"/>
          <w:sz w:val="32"/>
          <w:szCs w:val="32"/>
        </w:rPr>
        <w:t>бесплатно</w:t>
      </w:r>
      <w:r>
        <w:rPr>
          <w:rFonts w:cs="Arial" w:ascii="Arial" w:hAnsi="Arial"/>
          <w:sz w:val="32"/>
          <w:szCs w:val="32"/>
        </w:rPr>
        <w:t xml:space="preserve"> через портал «Госуслуги», сайт Росреестра или в МФЦ. </w:t>
      </w:r>
    </w:p>
    <w:p>
      <w:pPr>
        <w:pStyle w:val="Normal"/>
        <w:ind w:firstLine="360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ind w:firstLine="360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color w:val="000000"/>
          <w:sz w:val="32"/>
          <w:szCs w:val="32"/>
          <w:shd w:fill="FFFFFF" w:val="clear"/>
        </w:rPr>
        <w:t xml:space="preserve">Запрет регистрации будет внесён в ЕГРН в течение </w:t>
      </w:r>
      <w:r>
        <w:rPr>
          <w:rFonts w:cs="Arial" w:ascii="Arial" w:hAnsi="Arial"/>
          <w:b/>
          <w:color w:val="0070C0"/>
          <w:sz w:val="32"/>
          <w:szCs w:val="32"/>
          <w:shd w:fill="FFFFFF" w:val="clear"/>
        </w:rPr>
        <w:t>пяти рабочих дней со дня приёма заявления</w:t>
      </w:r>
      <w:r>
        <w:rPr>
          <w:rFonts w:cs="Arial" w:ascii="Arial" w:hAnsi="Arial"/>
          <w:color w:val="000000"/>
          <w:sz w:val="32"/>
          <w:szCs w:val="32"/>
          <w:shd w:fill="FFFFFF" w:val="clear"/>
        </w:rPr>
        <w:t>.</w:t>
      </w:r>
    </w:p>
    <w:p>
      <w:pPr>
        <w:pStyle w:val="Normal"/>
        <w:jc w:val="both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Normal"/>
        <w:jc w:val="both"/>
        <w:rPr>
          <w:rFonts w:ascii="Inter" w:hAnsi="Inter"/>
          <w:sz w:val="28"/>
          <w:szCs w:val="28"/>
        </w:rPr>
      </w:pPr>
      <w:r>
        <w:rPr>
          <w:rFonts w:ascii="Inter" w:hAnsi="Inter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ListParagraph"/>
        <w:ind w:left="1429"/>
        <w:jc w:val="both"/>
        <w:rPr>
          <w:rFonts w:ascii="Inter" w:hAnsi="Inter"/>
          <w:color w:val="2C2D2E"/>
          <w:sz w:val="28"/>
          <w:szCs w:val="28"/>
        </w:rPr>
      </w:pPr>
      <w:r>
        <w:rPr>
          <w:rFonts w:ascii="Inter" w:hAnsi="Inter"/>
          <w:color w:val="2C2D2E"/>
          <w:sz w:val="28"/>
          <w:szCs w:val="28"/>
        </w:rPr>
      </w:r>
    </w:p>
    <w:sectPr>
      <w:type w:val="nextPage"/>
      <w:pgSz w:w="11906" w:h="16838"/>
      <w:pgMar w:left="993" w:right="708" w:gutter="0" w:header="0" w:top="284" w:footer="0" w:bottom="14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Calibri Light">
    <w:charset w:val="01"/>
    <w:family w:val="roman"/>
    <w:pitch w:val="default"/>
  </w:font>
  <w:font w:name="Tahoma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Inter Medium">
    <w:charset w:val="01"/>
    <w:family w:val="roman"/>
    <w:pitch w:val="default"/>
  </w:font>
  <w:font w:name="Inter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70C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uiPriority="1" w:semiHidden="1" w:unhideWhenUsed="1"/>
    <w:lsdException w:name="Body Text" w:uiPriority="1" w:semiHidden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uiPriority w:val="1"/>
    <w:qFormat/>
    <w:rsid w:val="00f75ba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1"/>
    <w:qFormat/>
    <w:rsid w:val="00f75ba0"/>
    <w:pPr>
      <w:ind w:left="12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0427a8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locked/>
    <w:rsid w:val="00f75ba0"/>
    <w:rPr>
      <w:rFonts w:ascii="Calibri Light" w:hAnsi="Calibri Light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Style12" w:customStyle="1">
    <w:name w:val="Основной текст Знак"/>
    <w:basedOn w:val="DefaultParagraphFont"/>
    <w:uiPriority w:val="99"/>
    <w:semiHidden/>
    <w:qFormat/>
    <w:locked/>
    <w:rsid w:val="00f75ba0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1304"/>
    <w:rPr>
      <w:rFonts w:cs="Times New Roman"/>
      <w:color w:themeColor="hyperlink" w:val="0563C1"/>
      <w:u w:val="single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locked/>
    <w:rsid w:val="009d18f0"/>
    <w:rPr>
      <w:rFonts w:ascii="Tahoma" w:hAnsi="Tahoma" w:cs="Tahoma"/>
      <w:sz w:val="16"/>
      <w:szCs w:val="16"/>
      <w:lang w:eastAsia="en-US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427a8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2"/>
    <w:uiPriority w:val="1"/>
    <w:qFormat/>
    <w:rsid w:val="00f75ba0"/>
    <w:pPr>
      <w:ind w:left="122"/>
    </w:pPr>
    <w:rPr>
      <w:sz w:val="28"/>
      <w:szCs w:val="28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f75ba0"/>
    <w:pPr/>
    <w:rPr/>
  </w:style>
  <w:style w:type="paragraph" w:styleId="TableParagraph" w:customStyle="1">
    <w:name w:val="Table Paragraph"/>
    <w:basedOn w:val="Normal"/>
    <w:uiPriority w:val="1"/>
    <w:qFormat/>
    <w:rsid w:val="00f75ba0"/>
    <w:pPr/>
    <w:rPr/>
  </w:style>
  <w:style w:type="paragraph" w:styleId="Standard" w:customStyle="1">
    <w:name w:val="Standard"/>
    <w:qFormat/>
    <w:rsid w:val="009d18f0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" w:cs="Times New Roman" w:eastAsiaTheme="minorEastAsia"/>
      <w:color w:val="auto"/>
      <w:kern w:val="2"/>
      <w:sz w:val="24"/>
      <w:szCs w:val="24"/>
      <w:lang w:eastAsia="zh-CN" w:val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9d18f0"/>
    <w:pPr>
      <w:widowControl/>
    </w:pPr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gw-footer-contacttitle" w:customStyle="1">
    <w:name w:val="gw-footer-contact__title"/>
    <w:basedOn w:val="Normal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gw-footer-basementtitle" w:customStyle="1">
    <w:name w:val="gw-footer-basement__title"/>
    <w:basedOn w:val="Normal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gw-footer-basementvalue" w:customStyle="1">
    <w:name w:val="gw-footer-basement__value"/>
    <w:basedOn w:val="Normal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styleId="Style16" w:customStyle="1">
    <w:name w:val="Содержимое врезки"/>
    <w:basedOn w:val="Normal"/>
    <w:qFormat/>
    <w:pPr/>
    <w:rPr/>
  </w:style>
  <w:style w:type="paragraph" w:styleId="user1" w:customStyle="1">
    <w:name w:val="Содержимое врезки (user)"/>
    <w:basedOn w:val="Normal"/>
    <w:qFormat/>
    <w:pPr/>
    <w:rPr/>
  </w:style>
  <w:style w:type="numbering" w:styleId="Style17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9d18f0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LibreOffice/25.2.3.2$Linux_X86_64 LibreOffice_project/520$Build-2</Application>
  <AppVersion>15.0000</AppVersion>
  <Pages>1</Pages>
  <Words>114</Words>
  <Characters>725</Characters>
  <CharactersWithSpaces>841</CharactersWithSpaces>
  <Paragraphs>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2026-03-16T10:35:00Z</dcterms:created>
  <dc:creator>Кирьянова Ксения Александровна</dc:creator>
  <dc:description/>
  <dc:language>ru-RU</dc:language>
  <cp:lastModifiedBy/>
  <cp:lastPrinted>2026-02-05T08:52:00Z</cp:lastPrinted>
  <dcterms:modified xsi:type="dcterms:W3CDTF">2026-03-19T17:43:20Z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