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5FC" w:rsidRDefault="003265FC">
      <w:pPr>
        <w:pStyle w:val="ad"/>
        <w:shd w:val="clear" w:color="auto" w:fill="FFFFFF"/>
        <w:spacing w:beforeAutospacing="0" w:after="280"/>
        <w:rPr>
          <w:rFonts w:ascii="Arial" w:hAnsi="Arial" w:cs="Arial"/>
          <w:color w:val="2C2D2E"/>
          <w:sz w:val="23"/>
          <w:szCs w:val="23"/>
        </w:rPr>
      </w:pPr>
    </w:p>
    <w:p w:rsidR="003265FC" w:rsidRDefault="004F68BE">
      <w:pPr>
        <w:pStyle w:val="ad"/>
        <w:shd w:val="clear" w:color="auto" w:fill="FFFFFF"/>
        <w:tabs>
          <w:tab w:val="left" w:pos="6450"/>
        </w:tabs>
        <w:spacing w:beforeAutospacing="0" w:after="280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19050" distB="28575" distL="19050" distR="12700" simplePos="0" relativeHeight="3" behindDoc="0" locked="0" layoutInCell="1" allowOverlap="1" wp14:anchorId="5CFCE99A">
                <wp:simplePos x="0" y="0"/>
                <wp:positionH relativeFrom="column">
                  <wp:posOffset>3851910</wp:posOffset>
                </wp:positionH>
                <wp:positionV relativeFrom="paragraph">
                  <wp:posOffset>150495</wp:posOffset>
                </wp:positionV>
                <wp:extent cx="2692400" cy="428625"/>
                <wp:effectExtent l="15240" t="15875" r="15240" b="14605"/>
                <wp:wrapNone/>
                <wp:docPr id="1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2440" cy="428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70C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3265FC" w:rsidRDefault="004F68BE">
                            <w:pPr>
                              <w:pStyle w:val="ad"/>
                              <w:spacing w:beforeAutospacing="0" w:afterAutospacing="0"/>
                              <w:ind w:left="-426" w:right="710" w:hanging="141"/>
                              <w:jc w:val="center"/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ОНаши</w:t>
                            </w:r>
                            <w:proofErr w:type="spellEnd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70C0"/>
                                <w:sz w:val="36"/>
                                <w:szCs w:val="36"/>
                              </w:rPr>
                              <w:t>будни</w:t>
                            </w:r>
                          </w:p>
                          <w:p w:rsidR="003265FC" w:rsidRDefault="003265FC">
                            <w:pPr>
                              <w:pStyle w:val="ad"/>
                              <w:spacing w:beforeAutospacing="0" w:afterAutospacing="0"/>
                              <w:ind w:left="-426" w:hanging="141"/>
                              <w:jc w:val="center"/>
                              <w:rPr>
                                <w:color w:val="0070C0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lIns="595080" tIns="90720" rIns="595080" bIns="9072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pic="http://schemas.openxmlformats.org/drawingml/2006/picture">
            <w:pict>
              <v:roundrect id="shape_0" ID="Скругленный прямоугольник 7" path="l-2147483642,-2147483642l-2147483631,-2147483630l-2147483641,0l-2147483642,-2147483642l-2147483629,-2147483628l-2147483632,-2147483640l-2147483642,-2147483642xe" stroked="t" o:allowincell="f" style="position:absolute;margin-left:303.3pt;margin-top:11.85pt;width:211.95pt;height:33.7pt;mso-wrap-style:square;v-text-anchor:middle" wp14:anchorId="5CFCE99A">
                <v:fill o:detectmouseclick="t" on="false"/>
                <v:stroke color="#0070c0" weight="28440" joinstyle="round" endcap="flat"/>
                <v:textbox>
                  <w:txbxContent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 w:right="710"/>
                        <w:jc w:val="center"/>
                        <w:rPr>
                          <w:rFonts w:ascii="Calibri" w:hAnsi="Calibri" w:cs="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</w:pPr>
                      <w:r>
                        <w:rPr>
                          <w:rFonts w:cs="" w:ascii="Calibri" w:hAnsi="Calibri" w:asciiTheme="minorHAnsi" w:cstheme="minorBidi"/>
                          <w:b/>
                          <w:bCs/>
                          <w:color w:val="0070C0"/>
                          <w:sz w:val="36"/>
                          <w:szCs w:val="36"/>
                        </w:rPr>
                        <w:t>ОНаши будни</w:t>
                      </w:r>
                    </w:p>
                    <w:p>
                      <w:pPr>
                        <w:pStyle w:val="NormalWeb"/>
                        <w:spacing w:beforeAutospacing="0" w:before="0" w:afterAutospacing="0" w:after="0"/>
                        <w:ind w:hanging="141" w:left="-426"/>
                        <w:jc w:val="center"/>
                        <w:rPr>
                          <w:color w:val="0070C0"/>
                          <w:sz w:val="36"/>
                          <w:szCs w:val="36"/>
                        </w:rPr>
                      </w:pPr>
                      <w:r>
                        <w:rPr/>
                      </w:r>
                    </w:p>
                  </w:txbxContent>
                </v:textbox>
                <w10:wrap type="non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8890" simplePos="0" relativeHeight="5" behindDoc="0" locked="0" layoutInCell="1" allowOverlap="1" wp14:anchorId="5F488BD1">
                <wp:simplePos x="0" y="0"/>
                <wp:positionH relativeFrom="column">
                  <wp:posOffset>3912870</wp:posOffset>
                </wp:positionH>
                <wp:positionV relativeFrom="paragraph">
                  <wp:posOffset>198120</wp:posOffset>
                </wp:positionV>
                <wp:extent cx="2581275" cy="305435"/>
                <wp:effectExtent l="635" t="635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00" cy="30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:rsidR="003265FC" w:rsidRDefault="004F68BE">
                            <w:pPr>
                              <w:pStyle w:val="ae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  <w:t xml:space="preserve">  Обращаем внимание</w:t>
                            </w:r>
                          </w:p>
                          <w:p w:rsidR="003265FC" w:rsidRDefault="003265FC">
                            <w:pPr>
                              <w:pStyle w:val="ae"/>
                              <w:rPr>
                                <w:rFonts w:ascii="Inter Medium" w:hAnsi="Inter Medium"/>
                                <w:b/>
                                <w:color w:val="0070C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 xmlns:pic="http://schemas.openxmlformats.org/drawingml/2006/picture">
            <w:pict>
              <v:rect id="shape_0" ID="Поле 2" path="m0,0l-2147483645,0l-2147483645,-2147483646l0,-2147483646xe" fillcolor="white" stroked="f" o:allowincell="f" style="position:absolute;margin-left:308.1pt;margin-top:15.6pt;width:203.2pt;height:24pt;mso-wrap-style:square;v-text-anchor:top" wp14:anchorId="5F488BD1">
                <v:fill o:detectmouseclick="t" type="solid" color2="black"/>
                <v:stroke color="#3465a4" weight="6480" joinstyle="round" endcap="flat"/>
                <v:textbox>
                  <w:txbxContent>
                    <w:p>
                      <w:pPr>
                        <w:pStyle w:val="Style16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  <w:t>Обращаем внимание</w:t>
                      </w:r>
                    </w:p>
                    <w:p>
                      <w:pPr>
                        <w:pStyle w:val="Style16"/>
                        <w:rPr>
                          <w:rFonts w:ascii="Inter Medium" w:hAnsi="Inter Medium"/>
                          <w:b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noProof/>
        </w:rPr>
        <w:drawing>
          <wp:inline distT="0" distB="0" distL="0" distR="0">
            <wp:extent cx="3152775" cy="715010"/>
            <wp:effectExtent l="0" t="0" r="0" b="0"/>
            <wp:docPr id="3" name="Рисунок 1" descr="C:\Users\SherbakovaOE\Desktop\1500-341-max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C:\Users\SherbakovaOE\Desktop\1500-341-max (2)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15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C2D2E"/>
          <w:sz w:val="23"/>
          <w:szCs w:val="23"/>
        </w:rPr>
        <w:t xml:space="preserve">  </w:t>
      </w:r>
      <w:r>
        <w:rPr>
          <w:rFonts w:ascii="Arial" w:hAnsi="Arial" w:cs="Arial"/>
          <w:color w:val="2C2D2E"/>
          <w:sz w:val="23"/>
          <w:szCs w:val="23"/>
        </w:rPr>
        <w:tab/>
      </w:r>
    </w:p>
    <w:p w:rsidR="003265FC" w:rsidRDefault="004F68BE">
      <w:pPr>
        <w:ind w:firstLine="709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</w:t>
      </w:r>
    </w:p>
    <w:p w:rsidR="003265FC" w:rsidRDefault="004F68BE">
      <w:pPr>
        <w:ind w:firstLine="709"/>
        <w:jc w:val="center"/>
        <w:rPr>
          <w:rFonts w:ascii="Arial" w:hAnsi="Arial" w:cs="Arial"/>
          <w:b/>
          <w:color w:val="0070C0"/>
          <w:sz w:val="40"/>
          <w:szCs w:val="40"/>
        </w:rPr>
      </w:pPr>
      <w:r>
        <w:rPr>
          <w:rFonts w:ascii="Arial" w:hAnsi="Arial" w:cs="Arial"/>
          <w:b/>
          <w:color w:val="0070C0"/>
          <w:sz w:val="40"/>
          <w:szCs w:val="40"/>
        </w:rPr>
        <w:t xml:space="preserve">Филиал ППК «Роскадастр» по Уральскому федеральному округу напоминает об онлайн-сервисе для предварительного расчета </w:t>
      </w:r>
    </w:p>
    <w:p w:rsidR="003265FC" w:rsidRDefault="004F68BE">
      <w:pPr>
        <w:ind w:firstLine="709"/>
        <w:jc w:val="center"/>
        <w:rPr>
          <w:rFonts w:ascii="Arial" w:hAnsi="Arial" w:cs="Arial"/>
          <w:b/>
          <w:color w:val="0070C0"/>
          <w:sz w:val="40"/>
          <w:szCs w:val="40"/>
        </w:rPr>
      </w:pPr>
      <w:r>
        <w:rPr>
          <w:rFonts w:ascii="Arial" w:hAnsi="Arial" w:cs="Arial"/>
          <w:b/>
          <w:color w:val="0070C0"/>
          <w:sz w:val="40"/>
          <w:szCs w:val="40"/>
        </w:rPr>
        <w:t>государственной пошлины</w:t>
      </w:r>
    </w:p>
    <w:p w:rsidR="003265FC" w:rsidRDefault="004F68BE">
      <w:pPr>
        <w:ind w:firstLine="709"/>
        <w:jc w:val="center"/>
        <w:rPr>
          <w:rFonts w:ascii="Arial" w:hAnsi="Arial" w:cs="Arial"/>
          <w:b/>
          <w:color w:val="0070C0"/>
          <w:sz w:val="32"/>
          <w:szCs w:val="32"/>
        </w:rPr>
      </w:pPr>
      <w:r>
        <w:rPr>
          <w:rFonts w:ascii="Arial" w:hAnsi="Arial" w:cs="Arial"/>
          <w:b/>
          <w:color w:val="0070C0"/>
          <w:sz w:val="32"/>
          <w:szCs w:val="32"/>
        </w:rPr>
        <w:t xml:space="preserve"> </w:t>
      </w:r>
    </w:p>
    <w:p w:rsidR="003265FC" w:rsidRDefault="003265FC">
      <w:pPr>
        <w:rPr>
          <w:rFonts w:ascii="Arial" w:hAnsi="Arial" w:cs="Arial"/>
          <w:sz w:val="32"/>
          <w:szCs w:val="32"/>
        </w:rPr>
      </w:pPr>
    </w:p>
    <w:p w:rsidR="003265FC" w:rsidRDefault="004F68BE">
      <w:pPr>
        <w:shd w:val="clear" w:color="auto" w:fill="FFFFFF"/>
        <w:spacing w:line="360" w:lineRule="atLeast"/>
        <w:ind w:firstLine="709"/>
        <w:jc w:val="both"/>
        <w:rPr>
          <w:rFonts w:ascii="Arial" w:eastAsia="Times New Roman" w:hAnsi="Arial" w:cs="Arial"/>
          <w:b/>
          <w:bCs/>
          <w:color w:val="0070C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Сервис «Калькулятор госпошлины» на сайте Росреестра </w:t>
      </w:r>
      <w:r>
        <w:rPr>
          <w:rFonts w:ascii="Arial" w:hAnsi="Arial" w:cs="Arial"/>
          <w:sz w:val="32"/>
          <w:szCs w:val="32"/>
        </w:rPr>
        <w:t xml:space="preserve">в режиме онлайн поможет предварительно рассчитать размер пошлины за проведение кадастрового учета и регистрации прав на объекты недвижимости. </w:t>
      </w:r>
      <w:r>
        <w:rPr>
          <w:rFonts w:ascii="Arial" w:hAnsi="Arial" w:cs="Arial"/>
          <w:sz w:val="32"/>
          <w:szCs w:val="32"/>
        </w:rPr>
        <w:br/>
      </w:r>
      <w:r>
        <w:rPr>
          <w:rFonts w:ascii="Arial" w:hAnsi="Arial" w:cs="Arial"/>
          <w:sz w:val="32"/>
          <w:szCs w:val="32"/>
        </w:rPr>
        <w:br/>
        <w:t xml:space="preserve"> </w:t>
      </w:r>
      <w:r>
        <w:rPr>
          <w:rFonts w:ascii="Arial" w:hAnsi="Arial" w:cs="Arial"/>
          <w:sz w:val="32"/>
          <w:szCs w:val="32"/>
        </w:rPr>
        <w:tab/>
        <w:t xml:space="preserve">  </w:t>
      </w:r>
      <w:r>
        <w:rPr>
          <w:rFonts w:ascii="Arial" w:eastAsia="Times New Roman" w:hAnsi="Arial" w:cs="Arial"/>
          <w:b/>
          <w:bCs/>
          <w:color w:val="0070C0"/>
          <w:sz w:val="32"/>
          <w:szCs w:val="32"/>
        </w:rPr>
        <w:t>Как использовать сервис на официальном сайте Росреестра:</w:t>
      </w:r>
    </w:p>
    <w:p w:rsidR="003265FC" w:rsidRDefault="003265FC">
      <w:pPr>
        <w:shd w:val="clear" w:color="auto" w:fill="FFFFFF"/>
        <w:spacing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>перейдите в раздел «Электронные услуги и сервисы»;</w:t>
      </w: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 xml:space="preserve">«Сервис»; </w:t>
      </w: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 xml:space="preserve"> «Калькулятор госпошлины»; </w:t>
      </w:r>
      <w:bookmarkStart w:id="0" w:name="_GoBack"/>
      <w:bookmarkEnd w:id="0"/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>выберите вид регистрационного действия (регистрация права, сделки, выписка, корректировка сведений  и т.д.);</w:t>
      </w: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>укажите тип заявителя (физическое или юридическое лицо);</w:t>
      </w: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>выберите объект недвижимости (здание, помещение, о</w:t>
      </w:r>
      <w:r>
        <w:rPr>
          <w:rFonts w:ascii="Arial" w:eastAsia="Times New Roman" w:hAnsi="Arial" w:cs="Arial"/>
          <w:color w:val="0A0A0A"/>
          <w:sz w:val="32"/>
          <w:szCs w:val="32"/>
        </w:rPr>
        <w:t>бъект незавершенного строительства, земельный участок или другие);</w:t>
      </w:r>
    </w:p>
    <w:p w:rsidR="003265FC" w:rsidRDefault="004F68BE">
      <w:pPr>
        <w:pStyle w:val="ac"/>
        <w:widowControl/>
        <w:numPr>
          <w:ilvl w:val="0"/>
          <w:numId w:val="1"/>
        </w:numPr>
        <w:shd w:val="clear" w:color="auto" w:fill="FFFFFF"/>
        <w:spacing w:after="180" w:line="360" w:lineRule="atLeast"/>
        <w:jc w:val="both"/>
        <w:rPr>
          <w:rFonts w:ascii="Arial" w:eastAsia="Times New Roman" w:hAnsi="Arial" w:cs="Arial"/>
          <w:color w:val="0A0A0A"/>
          <w:sz w:val="32"/>
          <w:szCs w:val="32"/>
        </w:rPr>
      </w:pPr>
      <w:r>
        <w:rPr>
          <w:rFonts w:ascii="Arial" w:eastAsia="Times New Roman" w:hAnsi="Arial" w:cs="Arial"/>
          <w:color w:val="0A0A0A"/>
          <w:sz w:val="32"/>
          <w:szCs w:val="32"/>
        </w:rPr>
        <w:t>система автоматически рассчитает сумму государственной пошлины.</w:t>
      </w:r>
    </w:p>
    <w:p w:rsidR="003265FC" w:rsidRDefault="003265FC">
      <w:pPr>
        <w:ind w:firstLine="709"/>
        <w:jc w:val="both"/>
        <w:rPr>
          <w:rFonts w:ascii="Arial" w:hAnsi="Arial" w:cs="Arial"/>
          <w:sz w:val="32"/>
          <w:szCs w:val="32"/>
        </w:rPr>
      </w:pPr>
    </w:p>
    <w:p w:rsidR="003265FC" w:rsidRDefault="003265FC">
      <w:pPr>
        <w:ind w:firstLine="709"/>
        <w:jc w:val="both"/>
        <w:rPr>
          <w:rFonts w:ascii="Arial" w:hAnsi="Arial" w:cs="Arial"/>
          <w:sz w:val="32"/>
          <w:szCs w:val="32"/>
        </w:rPr>
      </w:pPr>
    </w:p>
    <w:p w:rsidR="003265FC" w:rsidRPr="004F68BE" w:rsidRDefault="004F68BE">
      <w:pPr>
        <w:ind w:firstLine="709"/>
        <w:jc w:val="center"/>
        <w:rPr>
          <w:rFonts w:ascii="Arial" w:hAnsi="Arial" w:cs="Arial"/>
          <w:b/>
          <w:color w:val="0070C0"/>
          <w:sz w:val="36"/>
          <w:szCs w:val="36"/>
        </w:rPr>
      </w:pPr>
      <w:r w:rsidRPr="004F68BE">
        <w:rPr>
          <w:rFonts w:ascii="Arial" w:hAnsi="Arial" w:cs="Arial"/>
          <w:b/>
          <w:color w:val="0070C0"/>
          <w:sz w:val="36"/>
          <w:szCs w:val="36"/>
        </w:rPr>
        <w:t xml:space="preserve">Онлайн-сервис работает  круглосуточно! </w:t>
      </w:r>
      <w:r w:rsidRPr="004F68BE">
        <w:rPr>
          <w:rFonts w:ascii="Arial" w:hAnsi="Arial" w:cs="Arial"/>
          <w:b/>
          <w:color w:val="0070C0"/>
          <w:sz w:val="36"/>
          <w:szCs w:val="36"/>
        </w:rPr>
        <w:br/>
      </w:r>
    </w:p>
    <w:sectPr w:rsidR="003265FC" w:rsidRPr="004F68BE">
      <w:pgSz w:w="11906" w:h="16838"/>
      <w:pgMar w:top="284" w:right="708" w:bottom="142" w:left="993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01"/>
    <w:family w:val="roman"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ter Medium">
    <w:panose1 w:val="00000000000000000000"/>
    <w:charset w:val="00"/>
    <w:family w:val="modern"/>
    <w:notTrueType/>
    <w:pitch w:val="variable"/>
    <w:sig w:usb0="E0000AFF" w:usb1="5200A1FF" w:usb2="0000002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C6802"/>
    <w:multiLevelType w:val="multilevel"/>
    <w:tmpl w:val="B17EB50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70C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B1059EA"/>
    <w:multiLevelType w:val="multilevel"/>
    <w:tmpl w:val="79841E7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autoHyphenation/>
  <w:hyphenationZone w:val="0"/>
  <w:characterSpacingControl w:val="doNotCompress"/>
  <w:compat>
    <w:doNotExpandShiftReturn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5FC"/>
    <w:rsid w:val="003265FC"/>
    <w:rsid w:val="004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267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F75BA0"/>
    <w:pPr>
      <w:widowControl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rsid w:val="00F75BA0"/>
    <w:pPr>
      <w:ind w:left="122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27A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locked/>
    <w:rsid w:val="00F75BA0"/>
    <w:rPr>
      <w:rFonts w:asciiTheme="majorHAnsi" w:eastAsiaTheme="majorEastAsia" w:hAnsiTheme="majorHAnsi" w:cs="Times New Roman"/>
      <w:b/>
      <w:bCs/>
      <w:kern w:val="2"/>
      <w:sz w:val="32"/>
      <w:szCs w:val="32"/>
    </w:rPr>
  </w:style>
  <w:style w:type="character" w:customStyle="1" w:styleId="a3">
    <w:name w:val="Основной текст Знак"/>
    <w:basedOn w:val="a0"/>
    <w:link w:val="a4"/>
    <w:uiPriority w:val="99"/>
    <w:semiHidden/>
    <w:qFormat/>
    <w:locked/>
    <w:rsid w:val="00F75BA0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731304"/>
    <w:rPr>
      <w:rFonts w:cs="Times New Roman"/>
      <w:color w:val="0563C1" w:themeColor="hyperlink"/>
      <w:u w:val="single"/>
    </w:rPr>
  </w:style>
  <w:style w:type="character" w:customStyle="1" w:styleId="a6">
    <w:name w:val="Текст выноски Знак"/>
    <w:basedOn w:val="a0"/>
    <w:link w:val="a7"/>
    <w:uiPriority w:val="99"/>
    <w:semiHidden/>
    <w:qFormat/>
    <w:locked/>
    <w:rsid w:val="009D18F0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0427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a8">
    <w:name w:val="Заголовок"/>
    <w:basedOn w:val="a"/>
    <w:next w:val="a4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link w:val="a3"/>
    <w:uiPriority w:val="1"/>
    <w:qFormat/>
    <w:rsid w:val="00F75BA0"/>
    <w:pPr>
      <w:ind w:left="122"/>
    </w:pPr>
    <w:rPr>
      <w:sz w:val="28"/>
      <w:szCs w:val="28"/>
    </w:rPr>
  </w:style>
  <w:style w:type="paragraph" w:styleId="a9">
    <w:name w:val="List"/>
    <w:basedOn w:val="a4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c">
    <w:name w:val="List Paragraph"/>
    <w:basedOn w:val="a"/>
    <w:uiPriority w:val="34"/>
    <w:qFormat/>
    <w:rsid w:val="00F75BA0"/>
  </w:style>
  <w:style w:type="paragraph" w:customStyle="1" w:styleId="TableParagraph">
    <w:name w:val="Table Paragraph"/>
    <w:basedOn w:val="a"/>
    <w:uiPriority w:val="1"/>
    <w:qFormat/>
    <w:rsid w:val="00F75BA0"/>
  </w:style>
  <w:style w:type="paragraph" w:customStyle="1" w:styleId="Standard">
    <w:name w:val="Standard"/>
    <w:qFormat/>
    <w:rsid w:val="009D18F0"/>
    <w:pPr>
      <w:widowControl w:val="0"/>
      <w:textAlignment w:val="baseline"/>
    </w:pPr>
    <w:rPr>
      <w:rFonts w:ascii="Times New Roman" w:hAnsi="Times New Roman"/>
      <w:kern w:val="2"/>
      <w:sz w:val="24"/>
      <w:szCs w:val="24"/>
      <w:lang w:eastAsia="zh-CN"/>
    </w:rPr>
  </w:style>
  <w:style w:type="paragraph" w:styleId="a7">
    <w:name w:val="Balloon Text"/>
    <w:basedOn w:val="a"/>
    <w:link w:val="a6"/>
    <w:uiPriority w:val="99"/>
    <w:semiHidden/>
    <w:unhideWhenUsed/>
    <w:qFormat/>
    <w:rsid w:val="009D18F0"/>
    <w:pPr>
      <w:widowControl/>
    </w:pPr>
    <w:rPr>
      <w:rFonts w:ascii="Tahoma" w:hAnsi="Tahoma" w:cs="Tahoma"/>
      <w:sz w:val="16"/>
      <w:szCs w:val="16"/>
      <w:lang w:eastAsia="en-US"/>
    </w:rPr>
  </w:style>
  <w:style w:type="paragraph" w:styleId="ad">
    <w:name w:val="Normal (Web)"/>
    <w:basedOn w:val="a"/>
    <w:uiPriority w:val="99"/>
    <w:unhideWhenUsed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customStyle="1" w:styleId="gw-footer-contacttitle">
    <w:name w:val="gw-footer-contact__title"/>
    <w:basedOn w:val="a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customStyle="1" w:styleId="gw-footer-basementtitle">
    <w:name w:val="gw-footer-basement__title"/>
    <w:basedOn w:val="a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customStyle="1" w:styleId="gw-footer-basementvalue">
    <w:name w:val="gw-footer-basement__value"/>
    <w:basedOn w:val="a"/>
    <w:qFormat/>
    <w:rsid w:val="000427A8"/>
    <w:pPr>
      <w:widowControl/>
      <w:spacing w:beforeAutospacing="1" w:afterAutospacing="1"/>
    </w:pPr>
    <w:rPr>
      <w:rFonts w:eastAsia="Times New Roman"/>
    </w:rPr>
  </w:style>
  <w:style w:type="paragraph" w:customStyle="1" w:styleId="ae">
    <w:name w:val="Содержимое врезки"/>
    <w:basedOn w:val="a"/>
    <w:qFormat/>
  </w:style>
  <w:style w:type="numbering" w:customStyle="1" w:styleId="af">
    <w:name w:val="Без списка"/>
    <w:uiPriority w:val="99"/>
    <w:semiHidden/>
    <w:unhideWhenUsed/>
    <w:qFormat/>
  </w:style>
  <w:style w:type="table" w:styleId="af0">
    <w:name w:val="Table Grid"/>
    <w:basedOn w:val="a1"/>
    <w:uiPriority w:val="59"/>
    <w:rsid w:val="009D18F0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133</Words>
  <Characters>762</Characters>
  <Application>Microsoft Office Word</Application>
  <DocSecurity>0</DocSecurity>
  <Lines>6</Lines>
  <Paragraphs>1</Paragraphs>
  <ScaleCrop>false</ScaleCrop>
  <Company>SPecialiST RePack</Company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Кирьянова Ксения Александровна</dc:creator>
  <dc:description/>
  <cp:lastModifiedBy>SherbakovaOE</cp:lastModifiedBy>
  <cp:revision>6</cp:revision>
  <cp:lastPrinted>2026-02-05T08:52:00Z</cp:lastPrinted>
  <dcterms:created xsi:type="dcterms:W3CDTF">2026-03-16T10:56:00Z</dcterms:created>
  <dcterms:modified xsi:type="dcterms:W3CDTF">2026-03-19T13:03:00Z</dcterms:modified>
  <dc:language>ru-RU</dc:language>
</cp:coreProperties>
</file>