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934D0A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>Настоящим Отдел управления имуществом</w:t>
      </w:r>
      <w:r w:rsidR="004D626B" w:rsidRPr="00CC280A">
        <w:rPr>
          <w:rFonts w:ascii="Liberation Serif" w:hAnsi="Liberation Serif" w:cs="Times New Roman"/>
          <w:sz w:val="26"/>
          <w:szCs w:val="26"/>
          <w:u w:val="single"/>
        </w:rPr>
        <w:t xml:space="preserve"> администрации Малышевского городского округа</w:t>
      </w:r>
      <w:r w:rsidR="004D626B"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низкой степени проекта муниципального нормативного правового акта: </w:t>
      </w:r>
    </w:p>
    <w:p w:rsidR="004D626B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Проект п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Малышевского городского округа </w:t>
      </w:r>
      <w:r w:rsidR="00934D0A"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«Об утверждении программы профилактики рисков причинения вреда (ущерба) охраняем</w:t>
      </w:r>
      <w:bookmarkStart w:id="0" w:name="_GoBack"/>
      <w:bookmarkEnd w:id="0"/>
      <w:r w:rsidR="00934D0A"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ым законом ценностям по муниципальному земельному контролю на те</w:t>
      </w:r>
      <w:r w:rsidR="00934D0A"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р</w:t>
      </w:r>
      <w:r w:rsidR="00934D0A"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ритории Малышевского городского округа на 2024 год»</w:t>
      </w: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6"/>
          <w:szCs w:val="26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 электронной почты: </w:t>
      </w:r>
      <w:hyperlink r:id="rId4" w:history="1"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ur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_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otdelmgo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@mail.ru</w:t>
        </w:r>
      </w:hyperlink>
      <w:r w:rsidRPr="00CC280A">
        <w:rPr>
          <w:rFonts w:ascii="Liberation Serif" w:hAnsi="Liberation Serif" w:cs="Arial"/>
          <w:color w:val="333333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23.10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по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03.11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934D0A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Оценка регулирующего воздействия проводится в целях </w:t>
      </w:r>
      <w:r w:rsidR="00934D0A" w:rsidRPr="00934D0A">
        <w:rPr>
          <w:rFonts w:ascii="Liberation Serif" w:hAnsi="Liberation Serif" w:cs="Times New Roman"/>
          <w:sz w:val="26"/>
          <w:szCs w:val="26"/>
        </w:rPr>
        <w:t>выявлени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и пресечени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нарушений обязательных требований, установленных законодательством РФ</w:t>
      </w:r>
      <w:r w:rsidR="00934D0A">
        <w:rPr>
          <w:rFonts w:ascii="Liberation Serif" w:hAnsi="Liberation Serif" w:cs="Times New Roman"/>
          <w:sz w:val="26"/>
          <w:szCs w:val="26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934D0A">
        <w:rPr>
          <w:rFonts w:ascii="Liberation Serif" w:hAnsi="Liberation Serif" w:cs="Times New Roman"/>
          <w:sz w:val="26"/>
          <w:szCs w:val="26"/>
        </w:rPr>
        <w:t>Стригулина</w:t>
      </w:r>
      <w:proofErr w:type="spellEnd"/>
      <w:r w:rsidR="00934D0A">
        <w:rPr>
          <w:rFonts w:ascii="Liberation Serif" w:hAnsi="Liberation Serif" w:cs="Times New Roman"/>
          <w:sz w:val="26"/>
          <w:szCs w:val="26"/>
        </w:rPr>
        <w:t xml:space="preserve"> Ксения Андреевна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</w:t>
      </w:r>
      <w:r w:rsidR="00934D0A">
        <w:rPr>
          <w:rFonts w:ascii="Liberation Serif" w:hAnsi="Liberation Serif" w:cs="Times New Roman"/>
          <w:sz w:val="26"/>
          <w:szCs w:val="26"/>
        </w:rPr>
        <w:t>12-55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12E66"/>
    <w:rsid w:val="004D626B"/>
    <w:rsid w:val="00934D0A"/>
    <w:rsid w:val="00C31143"/>
    <w:rsid w:val="00E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57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</cp:revision>
  <dcterms:created xsi:type="dcterms:W3CDTF">2022-05-04T10:49:00Z</dcterms:created>
  <dcterms:modified xsi:type="dcterms:W3CDTF">2023-10-20T12:32:00Z</dcterms:modified>
</cp:coreProperties>
</file>