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главы Малышевского городского округа </w:t>
      </w:r>
    </w:p>
    <w:p w:rsidR="00B25952" w:rsidRDefault="006F6955" w:rsidP="00571EE5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«О внесении изменений в постановление главы Малышевского городского округа от 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27.12.2018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№ 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795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-ПГ «Об утверждении 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>схемы размещения нестационарных торговых объектов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на территории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Малышевского городского округа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</w:p>
    <w:p w:rsidR="006F6955" w:rsidRPr="008D20D9" w:rsidRDefault="006F6955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302202">
      <w:pPr>
        <w:spacing w:line="340" w:lineRule="exact"/>
        <w:ind w:firstLine="54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F217AF" w:rsidRPr="008D20D9">
        <w:rPr>
          <w:rFonts w:ascii="Liberation Serif" w:hAnsi="Liberation Serif" w:cs="Times New Roman"/>
          <w:color w:val="000000"/>
          <w:sz w:val="26"/>
          <w:szCs w:val="26"/>
        </w:rPr>
        <w:t>низкой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проект нормативного правового акта содержит положения,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предусмотренные </w:t>
      </w:r>
      <w:hyperlink w:anchor="P45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подпунктами 1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и </w:t>
      </w:r>
      <w:hyperlink w:anchor="P46" w:history="1">
        <w:r w:rsidR="00302202" w:rsidRPr="006F6955">
          <w:rPr>
            <w:rFonts w:ascii="Liberation Serif" w:hAnsi="Liberation Serif" w:cs="Times New Roman"/>
            <w:color w:val="000000"/>
            <w:sz w:val="26"/>
            <w:szCs w:val="26"/>
          </w:rPr>
          <w:t>2</w:t>
        </w:r>
      </w:hyperlink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настоящего пункта, однако подлежит оценке регулирующего воздействия как проект НПА, затрагивающий вопросы осуществления предпринимательской и инвестиционной деятельности.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городского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8B2CEF" w:rsidRPr="006F6955">
        <w:rPr>
          <w:rFonts w:ascii="Liberation Serif" w:hAnsi="Liberation Serif" w:cs="Times New Roman"/>
          <w:color w:val="000000"/>
          <w:sz w:val="26"/>
          <w:szCs w:val="26"/>
        </w:rPr>
        <w:t>Федеральн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>ым законом</w:t>
      </w:r>
      <w:r w:rsidR="008B2CEF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от 28 декабря 2009 года № 381-ФЗ «Об основах государственного регулирования торговой деятельности на территории Российской Федерации»,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Федеральным законом от 06 октября 2003 года № 131-ФЗ «Об общих принципах организации местного самоуправления</w:t>
      </w:r>
      <w:bookmarkStart w:id="0" w:name="_GoBack"/>
      <w:bookmarkEnd w:id="0"/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Российской Федерации», постановлением Правительства  Свердловской области от 27.04.2017 № 295-ПП «Об утверждении Порядка разработки и утверждения схем размещения нестационарных торговых объектов в муниципальных образованиях, расположенных на территории Свердловской области», постановлением главы Малышевского городского округа от 13.03.2023 № 125 -ПГ «О разработке Схемы размещения нестационарных торговых объектов на территории Малышевского городского округа»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5C1FD8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городского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«О внесении изменений в постановление главы Малышевского городского округа от 27.12.2018 № 795-ПГ «Об утверждении схемы размещения нестационарных торговых объектов на территории Малышевского городского округа»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539" w:rsidRDefault="00002539" w:rsidP="006B3691">
      <w:r>
        <w:separator/>
      </w:r>
    </w:p>
  </w:endnote>
  <w:endnote w:type="continuationSeparator" w:id="0">
    <w:p w:rsidR="00002539" w:rsidRDefault="00002539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539" w:rsidRDefault="00002539" w:rsidP="006B3691">
      <w:r>
        <w:separator/>
      </w:r>
    </w:p>
  </w:footnote>
  <w:footnote w:type="continuationSeparator" w:id="0">
    <w:p w:rsidR="00002539" w:rsidRDefault="00002539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19</cp:revision>
  <cp:lastPrinted>2022-04-29T08:36:00Z</cp:lastPrinted>
  <dcterms:created xsi:type="dcterms:W3CDTF">2020-01-30T05:12:00Z</dcterms:created>
  <dcterms:modified xsi:type="dcterms:W3CDTF">2023-08-02T10:57:00Z</dcterms:modified>
</cp:coreProperties>
</file>