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bottom w:val="single" w:color="auto" w:sz="12" w:space="1"/>
        </w:pBd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i/>
          <w:sz w:val="26"/>
          <w:szCs w:val="26"/>
        </w:rPr>
        <w:t>Комиссия по соблюдению требований к служебному поведению муниципальных служащих и урегулированию конфликтов интересов Малышевского городского округа</w:t>
      </w:r>
    </w:p>
    <w:p>
      <w:pPr>
        <w:spacing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ПРОТОКОЛ</w:t>
      </w:r>
    </w:p>
    <w:p>
      <w:pPr>
        <w:spacing w:after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заседания Комиссии</w:t>
      </w:r>
    </w:p>
    <w:p>
      <w:pPr>
        <w:spacing w:after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>
      <w:pPr>
        <w:spacing w:after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от 06.02.2023 г. № 1</w:t>
      </w:r>
    </w:p>
    <w:p>
      <w:pPr>
        <w:spacing w:after="0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Место проведения: администрация Малышевского городского округа, кабинет заместителя главы  администрации Малышевского городского округа по социальным вопросам 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Время проведения: 10 часов 00 минут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Присутствовали:</w:t>
      </w:r>
      <w:r>
        <w:rPr>
          <w:rFonts w:ascii="Liberation Serif" w:hAnsi="Liberation Serif" w:cs="Liberation Serif"/>
          <w:sz w:val="26"/>
          <w:szCs w:val="26"/>
        </w:rPr>
        <w:t xml:space="preserve"> из 7 членов Комиссии – присутствует 7 человек: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 – председатель комиссии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– заместитель председателя комиссии 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 – секретарь комиссии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 – член комиссии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 – член комиссии </w:t>
      </w:r>
    </w:p>
    <w:p>
      <w:pPr>
        <w:spacing w:after="0"/>
        <w:ind w:left="-851" w:firstLine="284"/>
        <w:jc w:val="both"/>
        <w:rPr>
          <w:rFonts w:ascii="Liberation Serif" w:hAnsi="Liberation Serif"/>
          <w:sz w:val="26"/>
          <w:szCs w:val="26"/>
        </w:rPr>
      </w:pPr>
      <w:r>
        <w:rPr>
          <w:rFonts w:hint="default" w:ascii="Liberation Serif" w:hAnsi="Liberation Serif"/>
          <w:sz w:val="26"/>
          <w:szCs w:val="26"/>
          <w:lang w:val="en-US"/>
        </w:rPr>
        <w:t>XXXXX</w:t>
      </w:r>
      <w:r>
        <w:rPr>
          <w:rFonts w:ascii="Liberation Serif" w:hAnsi="Liberation Serif"/>
          <w:sz w:val="26"/>
          <w:szCs w:val="26"/>
        </w:rPr>
        <w:t xml:space="preserve"> – член комиссии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 – член комиссии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spacing w:after="0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Отсутствуют: 0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Приглашенные: </w:t>
      </w:r>
    </w:p>
    <w:p>
      <w:pPr>
        <w:spacing w:after="0"/>
        <w:ind w:left="-851" w:firstLine="284"/>
        <w:jc w:val="both"/>
        <w:rPr>
          <w:rFonts w:hint="default" w:ascii="Liberation Serif" w:hAnsi="Liberation Serif" w:cs="Liberation Serif"/>
          <w:sz w:val="26"/>
          <w:szCs w:val="26"/>
          <w:lang w:val="en-US"/>
        </w:rPr>
      </w:pPr>
      <w:r>
        <w:rPr>
          <w:rFonts w:ascii="Liberation Serif" w:hAnsi="Liberation Serif" w:cs="Liberation Serif"/>
          <w:sz w:val="26"/>
          <w:szCs w:val="26"/>
        </w:rPr>
        <w:t xml:space="preserve">1.Ведущий специалист Отдела развития территории администрации Малышевского городского округа –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Заседание комиссии считается правомочным, если на нем присутствует не менее половины  от установленного числа членов комиссии (кворум имеется).</w:t>
      </w:r>
    </w:p>
    <w:p>
      <w:pPr>
        <w:spacing w:after="0"/>
        <w:ind w:left="-851" w:firstLine="284"/>
        <w:jc w:val="both"/>
        <w:rPr>
          <w:rFonts w:hint="default" w:ascii="Liberation Serif" w:hAnsi="Liberation Serif" w:cs="Liberation Serif"/>
          <w:sz w:val="26"/>
          <w:szCs w:val="26"/>
          <w:lang w:val="en-US"/>
        </w:rPr>
      </w:pPr>
      <w:r>
        <w:rPr>
          <w:rFonts w:ascii="Liberation Serif" w:hAnsi="Liberation Serif" w:cs="Liberation Serif"/>
          <w:sz w:val="26"/>
          <w:szCs w:val="26"/>
        </w:rPr>
        <w:t xml:space="preserve">Совещание проводилось под руководством председателя комиссии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</w:p>
    <w:p>
      <w:pPr>
        <w:spacing w:after="0"/>
        <w:ind w:left="-851" w:firstLine="284"/>
        <w:jc w:val="both"/>
        <w:rPr>
          <w:rFonts w:hint="default" w:ascii="Liberation Serif" w:hAnsi="Liberation Serif" w:cs="Liberation Serif"/>
          <w:sz w:val="26"/>
          <w:szCs w:val="26"/>
          <w:lang w:val="en-US"/>
        </w:rPr>
      </w:pPr>
      <w:r>
        <w:rPr>
          <w:rFonts w:ascii="Liberation Serif" w:hAnsi="Liberation Serif" w:cs="Liberation Serif"/>
          <w:sz w:val="26"/>
          <w:szCs w:val="26"/>
        </w:rPr>
        <w:t xml:space="preserve">В  ходе совещания ведется протокол секретарем комиссии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spacing w:after="0"/>
        <w:ind w:left="-851" w:firstLine="284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Повестка дня:</w:t>
      </w: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 xml:space="preserve">Рассмотрение заявления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, ведущего специалиста Отдела развития территории администрации Малышевского городского округа, о намерении работать организатором культурных мероприятий в Малышевском Дворце культуры «Русь» по совместительству на основании ст. 60.1 Трудового кодекса РФ в свободное от основной работы </w:t>
      </w:r>
    </w:p>
    <w:p>
      <w:pPr>
        <w:pStyle w:val="11"/>
        <w:ind w:left="0" w:leftChars="0" w:firstLine="0" w:firstLineChars="0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СЛУШАЛИ: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spacing w:after="0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b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 xml:space="preserve">: «03» февраля 2023 г. на имя главы Малышевского городского округа поступило уведомление от  ведущего специалиста Отдела развития территории администрации Малышевского городского округа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sz w:val="26"/>
          <w:szCs w:val="26"/>
        </w:rPr>
        <w:t>,  в котором она уведомляет представителя нанимателя о намерении работать организатором культурных мероприятий в Малышевском Дворце культуры «Русь» по совместительству на основании ст. 60.1 Трудового кодекса РФ в свободное от основной работы время  с 24.01.2022 г. по 24.01.2027 г.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b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b/>
          <w:sz w:val="26"/>
          <w:szCs w:val="26"/>
        </w:rPr>
        <w:t>:</w:t>
      </w:r>
      <w:r>
        <w:rPr>
          <w:rFonts w:ascii="Liberation Serif" w:hAnsi="Liberation Serif" w:cs="Liberation Serif"/>
          <w:sz w:val="26"/>
          <w:szCs w:val="26"/>
        </w:rPr>
        <w:t xml:space="preserve"> Прошу разрешить выполнять иную оплачиваемую работу (иная деятельность) организатором культурных мероприятий в Малышевском Дворце культуры «Русь», в свободной от основной  работы время.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отделе развития территории администрации Малышевского городского округа прошу установить следующий график: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Понедельник с 08 ч. 30 мин., до 17 ч. 15 мин.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Вторник с 08 ч. 30 мин. до 17 ч. 15 мин.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Среда с 08 ч. 30 мин., до 17 ч. 15 мин. 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Четверг с 08 ч. 30 мин., до 17 ч. 15 мин. 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Пятница с 08 ч. 30 мин., до 16 ч. 00 мин. 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Иная работа не повлияет на исполнение должностных обязанностей муниципального </w:t>
      </w:r>
      <w:bookmarkStart w:id="0" w:name="_GoBack"/>
      <w:r>
        <w:rPr>
          <w:rFonts w:ascii="Liberation Serif" w:hAnsi="Liberation Serif" w:cs="Liberation Serif"/>
          <w:sz w:val="26"/>
          <w:szCs w:val="26"/>
        </w:rPr>
        <w:t>служащего.</w:t>
      </w:r>
      <w:bookmarkEnd w:id="0"/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hint="default" w:ascii="Liberation Serif" w:hAnsi="Liberation Serif" w:cs="Liberation Serif"/>
          <w:b/>
          <w:sz w:val="26"/>
          <w:szCs w:val="26"/>
          <w:lang w:val="en-US"/>
        </w:rPr>
        <w:t>XXXXX</w:t>
      </w:r>
      <w:r>
        <w:rPr>
          <w:rFonts w:ascii="Liberation Serif" w:hAnsi="Liberation Serif" w:cs="Liberation Serif"/>
          <w:b/>
          <w:sz w:val="26"/>
          <w:szCs w:val="26"/>
        </w:rPr>
        <w:t>:</w:t>
      </w:r>
      <w:r>
        <w:rPr>
          <w:rFonts w:ascii="Liberation Serif" w:hAnsi="Liberation Serif" w:cs="Liberation Serif"/>
          <w:sz w:val="26"/>
          <w:szCs w:val="26"/>
        </w:rPr>
        <w:t xml:space="preserve"> «В соответствии с пунктом 2 статьи 11 Федерального закона № 25 от 02.03.2007 г. «О муниципальной службе в Российской Федерации» муниципальный служащий, за исключением муниципального служащего, занимающего должность главы местной администрации по контракту,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настоящим Федеральным законом. 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Под конфликтом интересов 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полномочий), (часть 1 статьи 10 Федерального закона от 25 декабря 2008 года N 273-ФЗ "О противодействии коррупции"). 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На согласование выносится вопрос: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 Установить, что выполнение работы по совместительству не содержит признаков личной заинтересованности муниципального служащего, которая приводит или может привести к конфликту интересов.</w:t>
      </w:r>
    </w:p>
    <w:p>
      <w:pPr>
        <w:pStyle w:val="11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Для принятия решения необходимо 4 голоса.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Результаты голосования: «ЗА» - 7 голосов, «ПРОТИВ» - 0,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«ВОЗДЕРЖАВШИХСЯ» - 0. 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Решение принято.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</w:p>
    <w:p>
      <w:pPr>
        <w:pStyle w:val="11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РЕШИЛИ: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b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 Установить, что выполнение работы по совместительству не содержит признаков личной заинтересованности муниципального служащего, которая приводит или может привести к конфликту интересов.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Протокол составлен в 3 экземплярах, имеющих равную юридическую силу.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Протокол комиссии в течение трех дней со дня принятия направляется нанимателю на согласование. Согласованное решение направляется муниципальному служащему, другим заинтересованным лицам.</w:t>
      </w:r>
    </w:p>
    <w:p>
      <w:pPr>
        <w:pStyle w:val="11"/>
        <w:ind w:left="-851" w:firstLine="284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jc w:val="both"/>
        <w:rPr>
          <w:rFonts w:hint="default" w:ascii="Liberation Serif" w:hAnsi="Liberation Serif" w:cs="Liberation Serif"/>
          <w:sz w:val="26"/>
          <w:szCs w:val="26"/>
          <w:lang w:val="en-US"/>
        </w:rPr>
      </w:pPr>
      <w:r>
        <w:rPr>
          <w:rFonts w:ascii="Liberation Serif" w:hAnsi="Liberation Serif" w:cs="Liberation Serif"/>
          <w:sz w:val="26"/>
          <w:szCs w:val="26"/>
        </w:rPr>
        <w:t xml:space="preserve">Председатель комиссии                __________________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>XXXXX</w:t>
      </w:r>
    </w:p>
    <w:p>
      <w:pPr>
        <w:spacing w:after="0"/>
        <w:jc w:val="both"/>
        <w:rPr>
          <w:rFonts w:hint="default" w:ascii="Liberation Serif" w:hAnsi="Liberation Serif" w:cs="Liberation Serif"/>
          <w:sz w:val="26"/>
          <w:szCs w:val="26"/>
          <w:lang w:val="en-US"/>
        </w:rPr>
      </w:pPr>
      <w:r>
        <w:rPr>
          <w:rFonts w:ascii="Liberation Serif" w:hAnsi="Liberation Serif" w:cs="Liberation Serif"/>
          <w:sz w:val="26"/>
          <w:szCs w:val="26"/>
        </w:rPr>
        <w:t xml:space="preserve">Секретарь комиссии                     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 xml:space="preserve">         </w:t>
      </w:r>
      <w:r>
        <w:rPr>
          <w:rFonts w:ascii="Liberation Serif" w:hAnsi="Liberation Serif" w:cs="Liberation Serif"/>
          <w:sz w:val="26"/>
          <w:szCs w:val="26"/>
        </w:rPr>
        <w:t xml:space="preserve">  _________________  </w:t>
      </w:r>
      <w:r>
        <w:rPr>
          <w:rFonts w:hint="default" w:ascii="Liberation Serif" w:hAnsi="Liberation Serif" w:cs="Liberation Serif"/>
          <w:sz w:val="26"/>
          <w:szCs w:val="26"/>
          <w:lang w:val="en-US"/>
        </w:rPr>
        <w:t xml:space="preserve"> XXXXX</w:t>
      </w:r>
    </w:p>
    <w:p>
      <w:pPr>
        <w:pStyle w:val="11"/>
        <w:jc w:val="both"/>
        <w:rPr>
          <w:rFonts w:ascii="Liberation Serif" w:hAnsi="Liberation Serif" w:cs="Liberation Serif"/>
          <w:sz w:val="26"/>
          <w:szCs w:val="26"/>
        </w:rPr>
      </w:pPr>
    </w:p>
    <w:p>
      <w:pPr>
        <w:pStyle w:val="11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С протоколом ознакомлена    06.02.2023 года </w:t>
      </w:r>
    </w:p>
    <w:p>
      <w:pPr>
        <w:pStyle w:val="11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________________________                                              </w:t>
      </w:r>
    </w:p>
    <w:p>
      <w:pPr>
        <w:pStyle w:val="11"/>
        <w:jc w:val="center"/>
        <w:rPr>
          <w:rFonts w:hint="default" w:ascii="Liberation Serif" w:hAnsi="Liberation Serif" w:cs="Times New Roman"/>
          <w:sz w:val="28"/>
          <w:szCs w:val="28"/>
          <w:lang w:val="en-US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</w:t>
      </w:r>
      <w:r>
        <w:rPr>
          <w:rFonts w:hint="default" w:ascii="Liberation Serif" w:hAnsi="Liberation Serif" w:cs="Times New Roman"/>
          <w:sz w:val="28"/>
          <w:szCs w:val="28"/>
          <w:lang w:val="en-US"/>
        </w:rPr>
        <w:t>XXXXX</w:t>
      </w:r>
    </w:p>
    <w:p>
      <w:pPr>
        <w:pStyle w:val="11"/>
        <w:jc w:val="center"/>
        <w:rPr>
          <w:rFonts w:ascii="Liberation Serif" w:hAnsi="Liberation Serif" w:cs="Times New Roman"/>
          <w:sz w:val="28"/>
          <w:szCs w:val="28"/>
        </w:rPr>
      </w:pPr>
    </w:p>
    <w:p>
      <w:pPr>
        <w:pStyle w:val="11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                </w:t>
      </w:r>
    </w:p>
    <w:p>
      <w:pPr>
        <w:pStyle w:val="11"/>
        <w:jc w:val="center"/>
        <w:rPr>
          <w:rFonts w:ascii="Liberation Serif" w:hAnsi="Liberation Serif" w:cs="Times New Roman"/>
          <w:sz w:val="28"/>
          <w:szCs w:val="28"/>
        </w:rPr>
      </w:pPr>
    </w:p>
    <w:p/>
    <w:p/>
    <w:sectPr>
      <w:pgSz w:w="11906" w:h="16838"/>
      <w:pgMar w:top="1134" w:right="567" w:bottom="1134" w:left="141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iberation Serif">
    <w:altName w:val="Times New Roman"/>
    <w:panose1 w:val="02020603050405020304"/>
    <w:charset w:val="CC"/>
    <w:family w:val="roman"/>
    <w:pitch w:val="default"/>
    <w:sig w:usb0="00000000" w:usb1="00000000" w:usb2="00000000" w:usb3="00000000" w:csb0="6000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C1"/>
    <w:rsid w:val="000774DB"/>
    <w:rsid w:val="000E1AC8"/>
    <w:rsid w:val="00155CF8"/>
    <w:rsid w:val="001C0DC1"/>
    <w:rsid w:val="006C6AEF"/>
    <w:rsid w:val="00783567"/>
    <w:rsid w:val="008445EB"/>
    <w:rsid w:val="009C27A6"/>
    <w:rsid w:val="00C70C2C"/>
    <w:rsid w:val="00E24DD7"/>
    <w:rsid w:val="07FB6726"/>
    <w:rsid w:val="1A93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n-US"/>
    </w:rPr>
  </w:style>
  <w:style w:type="paragraph" w:styleId="3">
    <w:name w:val="heading 2"/>
    <w:basedOn w:val="1"/>
    <w:next w:val="1"/>
    <w:link w:val="13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4">
    <w:name w:val="heading 3"/>
    <w:basedOn w:val="1"/>
    <w:next w:val="1"/>
    <w:link w:val="14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5">
    <w:name w:val="heading 4"/>
    <w:basedOn w:val="1"/>
    <w:next w:val="1"/>
    <w:link w:val="15"/>
    <w:semiHidden/>
    <w:unhideWhenUsed/>
    <w:qFormat/>
    <w:uiPriority w:val="9"/>
    <w:pPr>
      <w:keepNext/>
      <w:keepLines/>
      <w:spacing w:before="200" w:after="0" w:line="240" w:lineRule="auto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Strong"/>
    <w:basedOn w:val="6"/>
    <w:qFormat/>
    <w:uiPriority w:val="22"/>
    <w:rPr>
      <w:b/>
      <w:bCs/>
    </w:rPr>
  </w:style>
  <w:style w:type="paragraph" w:styleId="10">
    <w:name w:val="footnote text"/>
    <w:basedOn w:val="1"/>
    <w:link w:val="16"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1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Theme="minorHAnsi"/>
      <w:sz w:val="24"/>
      <w:szCs w:val="24"/>
    </w:rPr>
  </w:style>
  <w:style w:type="character" w:customStyle="1" w:styleId="12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13">
    <w:name w:val="Заголовок 2 Знак"/>
    <w:basedOn w:val="6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3 Знак"/>
    <w:basedOn w:val="6"/>
    <w:link w:val="4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5">
    <w:name w:val="Заголовок 4 Знак"/>
    <w:basedOn w:val="6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6">
    <w:name w:val="Текст сноски Знак"/>
    <w:basedOn w:val="6"/>
    <w:link w:val="10"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726</Words>
  <Characters>4140</Characters>
  <Lines>34</Lines>
  <Paragraphs>9</Paragraphs>
  <TotalTime>64</TotalTime>
  <ScaleCrop>false</ScaleCrop>
  <LinksUpToDate>false</LinksUpToDate>
  <CharactersWithSpaces>4857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2023-02-06T08:48:00Z</dcterms:created>
  <dc:creator>IKV</dc:creator>
  <cp:lastModifiedBy>Анна Бабайлова</cp:lastModifiedBy>
  <cp:lastPrinted>2023-04-24T08:32:00Z</cp:lastPrinted>
  <dcterms:modified xsi:type="dcterms:W3CDTF">2023-04-24T10:31:56Z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1049-11.2.0.11536</vt:lpwstr>
  </property>
  <property fmtid="{D5CDD505-2E9C-101B-9397-08002B2CF9AE}" pid="3" name="ICV">
    <vt:lpwstr>17326F214F2B4E38B50E9BE02BDEE618</vt:lpwstr>
  </property>
</Properties>
</file>