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073" w:rsidRPr="00C33CDB" w:rsidRDefault="00AF7073" w:rsidP="00AF7073">
      <w:pPr>
        <w:tabs>
          <w:tab w:val="left" w:pos="10490"/>
        </w:tabs>
        <w:spacing w:after="0" w:line="240" w:lineRule="auto"/>
        <w:ind w:right="-2"/>
        <w:jc w:val="center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noProof/>
          <w:sz w:val="24"/>
          <w:szCs w:val="24"/>
        </w:rPr>
        <w:drawing>
          <wp:inline distT="0" distB="0" distL="0" distR="0" wp14:anchorId="6664F2E0" wp14:editId="49C6636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23" w:rsidRDefault="00C92E23" w:rsidP="00AF7073">
      <w:pPr>
        <w:pStyle w:val="af5"/>
        <w:spacing w:before="0"/>
        <w:ind w:left="0"/>
        <w:jc w:val="center"/>
        <w:rPr>
          <w:rFonts w:ascii="Liberation Serif" w:hAnsi="Liberation Serif"/>
          <w:sz w:val="24"/>
          <w:szCs w:val="24"/>
        </w:rPr>
      </w:pPr>
    </w:p>
    <w:p w:rsidR="00AF7073" w:rsidRPr="00C33CDB" w:rsidRDefault="00AF7073" w:rsidP="00AF7073">
      <w:pPr>
        <w:pStyle w:val="af5"/>
        <w:spacing w:before="0"/>
        <w:ind w:left="0"/>
        <w:jc w:val="center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AF7073" w:rsidRPr="00C33CDB" w:rsidRDefault="00AF7073" w:rsidP="00AF7073">
      <w:pPr>
        <w:pStyle w:val="2"/>
        <w:spacing w:before="0" w:line="240" w:lineRule="auto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 xml:space="preserve"> </w:t>
      </w:r>
    </w:p>
    <w:p w:rsidR="00AF7073" w:rsidRPr="00AF7073" w:rsidRDefault="00AF7073" w:rsidP="00AF7073">
      <w:pPr>
        <w:pStyle w:val="2"/>
        <w:spacing w:before="0" w:line="240" w:lineRule="auto"/>
        <w:jc w:val="center"/>
        <w:rPr>
          <w:rFonts w:ascii="Liberation Serif" w:hAnsi="Liberation Serif"/>
          <w:color w:val="auto"/>
          <w:sz w:val="24"/>
          <w:szCs w:val="24"/>
        </w:rPr>
      </w:pPr>
      <w:proofErr w:type="gramStart"/>
      <w:r w:rsidRPr="00AF7073">
        <w:rPr>
          <w:rFonts w:ascii="Liberation Serif" w:hAnsi="Liberation Serif"/>
          <w:color w:val="auto"/>
          <w:sz w:val="24"/>
          <w:szCs w:val="24"/>
        </w:rPr>
        <w:t>П</w:t>
      </w:r>
      <w:proofErr w:type="gramEnd"/>
      <w:r w:rsidRPr="00AF7073">
        <w:rPr>
          <w:rFonts w:ascii="Liberation Serif" w:hAnsi="Liberation Serif"/>
          <w:color w:val="auto"/>
          <w:sz w:val="24"/>
          <w:szCs w:val="24"/>
        </w:rPr>
        <w:t xml:space="preserve"> О С Т А Н О В Л Е Н И Е</w:t>
      </w:r>
    </w:p>
    <w:p w:rsidR="00AF7073" w:rsidRPr="00C33CDB" w:rsidRDefault="00AF7073" w:rsidP="00AF7073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4"/>
      </w:tblGrid>
      <w:tr w:rsidR="00AF7073" w:rsidRPr="00C33CDB" w:rsidTr="001F2953">
        <w:trPr>
          <w:trHeight w:val="42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F7073" w:rsidRPr="00C33CDB" w:rsidRDefault="00AF7073" w:rsidP="00AF707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F7073" w:rsidRPr="00C33CDB" w:rsidRDefault="00AF7073" w:rsidP="00AF7073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 xml:space="preserve">от  </w:t>
      </w:r>
      <w:r>
        <w:rPr>
          <w:rFonts w:ascii="Liberation Serif" w:hAnsi="Liberation Serif"/>
          <w:sz w:val="24"/>
          <w:szCs w:val="24"/>
        </w:rPr>
        <w:t xml:space="preserve"> </w:t>
      </w:r>
      <w:r w:rsidR="004E0AC1">
        <w:rPr>
          <w:rFonts w:ascii="Liberation Serif" w:hAnsi="Liberation Serif"/>
          <w:sz w:val="24"/>
          <w:szCs w:val="24"/>
        </w:rPr>
        <w:t>24.11.2021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C33CDB">
        <w:rPr>
          <w:rFonts w:ascii="Liberation Serif" w:hAnsi="Liberation Serif"/>
          <w:sz w:val="24"/>
          <w:szCs w:val="24"/>
        </w:rPr>
        <w:t xml:space="preserve">№  </w:t>
      </w:r>
      <w:r w:rsidR="004E0AC1">
        <w:rPr>
          <w:rFonts w:ascii="Liberation Serif" w:hAnsi="Liberation Serif"/>
          <w:sz w:val="24"/>
          <w:szCs w:val="24"/>
        </w:rPr>
        <w:t>590</w:t>
      </w:r>
      <w:r w:rsidRPr="00C33CDB">
        <w:rPr>
          <w:rFonts w:ascii="Liberation Serif" w:hAnsi="Liberation Serif"/>
          <w:sz w:val="24"/>
          <w:szCs w:val="24"/>
        </w:rPr>
        <w:t xml:space="preserve"> - ПГ                                                        </w:t>
      </w:r>
      <w:r w:rsidR="008A2A29">
        <w:rPr>
          <w:rFonts w:ascii="Liberation Serif" w:hAnsi="Liberation Serif"/>
          <w:sz w:val="24"/>
          <w:szCs w:val="24"/>
        </w:rPr>
        <w:t xml:space="preserve">              </w:t>
      </w:r>
      <w:r>
        <w:rPr>
          <w:rFonts w:ascii="Liberation Serif" w:hAnsi="Liberation Serif"/>
          <w:sz w:val="24"/>
          <w:szCs w:val="24"/>
        </w:rPr>
        <w:t xml:space="preserve">   </w:t>
      </w:r>
      <w:r w:rsidRPr="00C33CDB">
        <w:rPr>
          <w:rFonts w:ascii="Liberation Serif" w:hAnsi="Liberation Serif"/>
          <w:sz w:val="24"/>
          <w:szCs w:val="24"/>
        </w:rPr>
        <w:t xml:space="preserve">  </w:t>
      </w:r>
      <w:r w:rsidR="004C0868">
        <w:rPr>
          <w:rFonts w:ascii="Liberation Serif" w:hAnsi="Liberation Serif"/>
          <w:sz w:val="24"/>
          <w:szCs w:val="24"/>
        </w:rPr>
        <w:t xml:space="preserve">   </w:t>
      </w:r>
      <w:r w:rsidRPr="00C33CDB">
        <w:rPr>
          <w:rFonts w:ascii="Liberation Serif" w:hAnsi="Liberation Serif"/>
          <w:sz w:val="24"/>
          <w:szCs w:val="24"/>
        </w:rPr>
        <w:t xml:space="preserve">пгт. Малышева                                                               </w:t>
      </w:r>
    </w:p>
    <w:p w:rsidR="00AF7073" w:rsidRPr="00C33CDB" w:rsidRDefault="00AF7073" w:rsidP="00AF7073">
      <w:pPr>
        <w:spacing w:after="0" w:line="240" w:lineRule="auto"/>
        <w:rPr>
          <w:rFonts w:ascii="Liberation Serif" w:hAnsi="Liberation Serif"/>
          <w:spacing w:val="3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ab/>
      </w:r>
      <w:r w:rsidRPr="00C33CDB">
        <w:rPr>
          <w:rFonts w:ascii="Liberation Serif" w:hAnsi="Liberation Serif"/>
          <w:spacing w:val="3"/>
          <w:sz w:val="24"/>
          <w:szCs w:val="24"/>
        </w:rPr>
        <w:t xml:space="preserve">                                                      </w:t>
      </w:r>
    </w:p>
    <w:p w:rsidR="00C92E23" w:rsidRDefault="00C92E23" w:rsidP="004C0868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4C0868" w:rsidRPr="004C0868" w:rsidRDefault="004C0868" w:rsidP="004C0868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4C0868">
        <w:rPr>
          <w:rFonts w:ascii="PT Astra Serif" w:hAnsi="PT Astra Serif"/>
          <w:b/>
          <w:sz w:val="24"/>
          <w:szCs w:val="24"/>
        </w:rPr>
        <w:t>Об утверждении Программы профилактики</w:t>
      </w:r>
    </w:p>
    <w:p w:rsidR="004C0868" w:rsidRPr="004C0868" w:rsidRDefault="004C0868" w:rsidP="004C0868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4C0868">
        <w:rPr>
          <w:rFonts w:ascii="PT Astra Serif" w:hAnsi="PT Astra Serif"/>
          <w:b/>
          <w:sz w:val="24"/>
          <w:szCs w:val="24"/>
        </w:rPr>
        <w:t xml:space="preserve">рисков причинения вреда (ущерба) охраняемым законом ценностям </w:t>
      </w:r>
      <w:r w:rsidR="002F74EC">
        <w:rPr>
          <w:rFonts w:ascii="PT Astra Serif" w:hAnsi="PT Astra Serif"/>
          <w:b/>
          <w:sz w:val="24"/>
          <w:szCs w:val="24"/>
        </w:rPr>
        <w:t>в сфере</w:t>
      </w:r>
      <w:r w:rsidRPr="004C0868">
        <w:rPr>
          <w:rFonts w:ascii="PT Astra Serif" w:hAnsi="PT Astra Serif"/>
          <w:b/>
          <w:sz w:val="24"/>
          <w:szCs w:val="24"/>
        </w:rPr>
        <w:t xml:space="preserve"> муниципально</w:t>
      </w:r>
      <w:r w:rsidR="002F74EC">
        <w:rPr>
          <w:rFonts w:ascii="PT Astra Serif" w:hAnsi="PT Astra Serif"/>
          <w:b/>
          <w:sz w:val="24"/>
          <w:szCs w:val="24"/>
        </w:rPr>
        <w:t>го</w:t>
      </w:r>
      <w:r w:rsidRPr="004C0868">
        <w:rPr>
          <w:rFonts w:ascii="PT Astra Serif" w:hAnsi="PT Astra Serif"/>
          <w:b/>
          <w:sz w:val="24"/>
          <w:szCs w:val="24"/>
        </w:rPr>
        <w:t xml:space="preserve"> жилищно</w:t>
      </w:r>
      <w:r w:rsidR="002F74EC">
        <w:rPr>
          <w:rFonts w:ascii="PT Astra Serif" w:hAnsi="PT Astra Serif"/>
          <w:b/>
          <w:sz w:val="24"/>
          <w:szCs w:val="24"/>
        </w:rPr>
        <w:t>го</w:t>
      </w:r>
      <w:r w:rsidRPr="004C0868">
        <w:rPr>
          <w:rFonts w:ascii="PT Astra Serif" w:hAnsi="PT Astra Serif"/>
          <w:b/>
          <w:sz w:val="24"/>
          <w:szCs w:val="24"/>
        </w:rPr>
        <w:t xml:space="preserve"> контрол</w:t>
      </w:r>
      <w:r w:rsidR="002F74EC">
        <w:rPr>
          <w:rFonts w:ascii="PT Astra Serif" w:hAnsi="PT Astra Serif"/>
          <w:b/>
          <w:sz w:val="24"/>
          <w:szCs w:val="24"/>
        </w:rPr>
        <w:t>я</w:t>
      </w:r>
      <w:r w:rsidRPr="004C0868">
        <w:rPr>
          <w:rFonts w:ascii="PT Astra Serif" w:hAnsi="PT Astra Serif"/>
          <w:b/>
          <w:sz w:val="24"/>
          <w:szCs w:val="24"/>
        </w:rPr>
        <w:t xml:space="preserve"> на территории </w:t>
      </w:r>
      <w:r>
        <w:rPr>
          <w:rFonts w:ascii="PT Astra Serif" w:hAnsi="PT Astra Serif"/>
          <w:b/>
          <w:sz w:val="24"/>
          <w:szCs w:val="24"/>
        </w:rPr>
        <w:t>Малышевского городского округа</w:t>
      </w:r>
      <w:r w:rsidRPr="004C0868">
        <w:rPr>
          <w:rFonts w:ascii="PT Astra Serif" w:hAnsi="PT Astra Serif"/>
          <w:b/>
          <w:sz w:val="24"/>
          <w:szCs w:val="24"/>
        </w:rPr>
        <w:t xml:space="preserve"> на 2022 год</w:t>
      </w:r>
    </w:p>
    <w:p w:rsidR="00AF7073" w:rsidRPr="00C33CDB" w:rsidRDefault="00AF7073" w:rsidP="00AF7073">
      <w:pPr>
        <w:spacing w:after="0" w:line="240" w:lineRule="auto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AF7073" w:rsidRPr="00AF7073" w:rsidRDefault="00AF7073" w:rsidP="00AF7073">
      <w:pPr>
        <w:pStyle w:val="a7"/>
        <w:tabs>
          <w:tab w:val="left" w:pos="567"/>
          <w:tab w:val="left" w:pos="851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статьей 17.1 Федерального закона от 06.10.2003 № 131-ФЗ «Об общих принципах организации местного самоуправления в Российской Федерации», </w:t>
      </w:r>
      <w:r w:rsidR="004E0AC1">
        <w:rPr>
          <w:rFonts w:ascii="Liberation Serif" w:hAnsi="Liberation Serif" w:cs="Times New Roman"/>
          <w:color w:val="000000"/>
          <w:sz w:val="24"/>
          <w:szCs w:val="24"/>
        </w:rPr>
        <w:t xml:space="preserve">с 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>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</w:t>
      </w:r>
      <w:proofErr w:type="gramEnd"/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 законом ценностям», решением Думы </w:t>
      </w:r>
      <w:r>
        <w:rPr>
          <w:rFonts w:ascii="Liberation Serif" w:hAnsi="Liberation Serif" w:cs="Times New Roman"/>
          <w:color w:val="000000"/>
          <w:sz w:val="24"/>
          <w:szCs w:val="24"/>
        </w:rPr>
        <w:t>Малышевского городского округа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 от </w:t>
      </w:r>
      <w:r>
        <w:rPr>
          <w:rFonts w:ascii="Liberation Serif" w:hAnsi="Liberation Serif" w:cs="Times New Roman"/>
          <w:color w:val="000000"/>
          <w:sz w:val="24"/>
          <w:szCs w:val="24"/>
        </w:rPr>
        <w:t>16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>.09.2021 № 2</w:t>
      </w:r>
      <w:r>
        <w:rPr>
          <w:rFonts w:ascii="Liberation Serif" w:hAnsi="Liberation Serif" w:cs="Times New Roman"/>
          <w:color w:val="000000"/>
          <w:sz w:val="24"/>
          <w:szCs w:val="24"/>
        </w:rPr>
        <w:t>9</w:t>
      </w:r>
      <w:r w:rsidR="004C0868">
        <w:rPr>
          <w:rFonts w:ascii="Liberation Serif" w:hAnsi="Liberation Serif" w:cs="Times New Roman"/>
          <w:color w:val="000000"/>
          <w:sz w:val="24"/>
          <w:szCs w:val="24"/>
        </w:rPr>
        <w:t>8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Pr="00C46EF2">
        <w:rPr>
          <w:rFonts w:ascii="Liberation Serif" w:hAnsi="Liberation Serif" w:cs="Times New Roman"/>
          <w:sz w:val="24"/>
          <w:szCs w:val="24"/>
        </w:rPr>
        <w:t>«</w:t>
      </w:r>
      <w:r w:rsidRPr="00C46EF2">
        <w:rPr>
          <w:rFonts w:ascii="Liberation Serif" w:hAnsi="Liberation Serif"/>
          <w:bCs/>
          <w:sz w:val="24"/>
          <w:szCs w:val="24"/>
        </w:rPr>
        <w:t xml:space="preserve">О муниципальном </w:t>
      </w:r>
      <w:r w:rsidR="004C0868">
        <w:rPr>
          <w:rFonts w:ascii="Liberation Serif" w:hAnsi="Liberation Serif"/>
          <w:bCs/>
          <w:sz w:val="24"/>
          <w:szCs w:val="24"/>
        </w:rPr>
        <w:t xml:space="preserve">жилищном </w:t>
      </w:r>
      <w:r w:rsidRPr="00C46EF2">
        <w:rPr>
          <w:rFonts w:ascii="Liberation Serif" w:hAnsi="Liberation Serif"/>
          <w:bCs/>
          <w:sz w:val="24"/>
          <w:szCs w:val="24"/>
        </w:rPr>
        <w:t xml:space="preserve">контроле </w:t>
      </w:r>
      <w:r w:rsidR="004C0868">
        <w:rPr>
          <w:rFonts w:ascii="Liberation Serif" w:hAnsi="Liberation Serif"/>
          <w:bCs/>
          <w:sz w:val="24"/>
          <w:szCs w:val="24"/>
        </w:rPr>
        <w:t>на территории</w:t>
      </w:r>
      <w:r w:rsidRPr="00C46EF2">
        <w:rPr>
          <w:rFonts w:ascii="Liberation Serif" w:hAnsi="Liberation Serif"/>
          <w:bCs/>
          <w:sz w:val="24"/>
          <w:szCs w:val="24"/>
        </w:rPr>
        <w:t xml:space="preserve"> Малышевско</w:t>
      </w:r>
      <w:r w:rsidR="004C0868">
        <w:rPr>
          <w:rFonts w:ascii="Liberation Serif" w:hAnsi="Liberation Serif"/>
          <w:bCs/>
          <w:sz w:val="24"/>
          <w:szCs w:val="24"/>
        </w:rPr>
        <w:t>го</w:t>
      </w:r>
      <w:r w:rsidRPr="00C46EF2">
        <w:rPr>
          <w:rFonts w:ascii="Liberation Serif" w:hAnsi="Liberation Serif"/>
          <w:bCs/>
          <w:sz w:val="24"/>
          <w:szCs w:val="24"/>
        </w:rPr>
        <w:t xml:space="preserve"> городско</w:t>
      </w:r>
      <w:r w:rsidR="004C0868">
        <w:rPr>
          <w:rFonts w:ascii="Liberation Serif" w:hAnsi="Liberation Serif"/>
          <w:bCs/>
          <w:sz w:val="24"/>
          <w:szCs w:val="24"/>
        </w:rPr>
        <w:t xml:space="preserve">го </w:t>
      </w:r>
      <w:r w:rsidRPr="00C46EF2">
        <w:rPr>
          <w:rFonts w:ascii="Liberation Serif" w:hAnsi="Liberation Serif"/>
          <w:bCs/>
          <w:sz w:val="24"/>
          <w:szCs w:val="24"/>
        </w:rPr>
        <w:t>округ</w:t>
      </w:r>
      <w:r w:rsidR="004C0868">
        <w:rPr>
          <w:rFonts w:ascii="Liberation Serif" w:hAnsi="Liberation Serif"/>
          <w:bCs/>
          <w:sz w:val="24"/>
          <w:szCs w:val="24"/>
        </w:rPr>
        <w:t>а</w:t>
      </w:r>
      <w:r w:rsidRPr="00C46EF2">
        <w:rPr>
          <w:rFonts w:ascii="Liberation Serif" w:hAnsi="Liberation Serif" w:cs="Times New Roman"/>
          <w:sz w:val="24"/>
          <w:szCs w:val="24"/>
        </w:rPr>
        <w:t>»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>,</w:t>
      </w:r>
      <w:r w:rsidRPr="00AF7073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AF7073" w:rsidRDefault="00AF7073" w:rsidP="00AF7073">
      <w:pPr>
        <w:pStyle w:val="2"/>
        <w:spacing w:before="0" w:line="240" w:lineRule="auto"/>
        <w:rPr>
          <w:rFonts w:ascii="Liberation Serif" w:hAnsi="Liberation Serif"/>
          <w:b w:val="0"/>
          <w:sz w:val="24"/>
          <w:szCs w:val="24"/>
        </w:rPr>
      </w:pPr>
    </w:p>
    <w:p w:rsidR="00AF7073" w:rsidRPr="00AF7073" w:rsidRDefault="00AF7073" w:rsidP="00AF7073">
      <w:pPr>
        <w:pStyle w:val="2"/>
        <w:spacing w:before="0" w:line="240" w:lineRule="auto"/>
        <w:ind w:firstLine="567"/>
        <w:rPr>
          <w:rFonts w:ascii="Liberation Serif" w:hAnsi="Liberation Serif"/>
          <w:b w:val="0"/>
          <w:color w:val="auto"/>
          <w:sz w:val="24"/>
          <w:szCs w:val="24"/>
        </w:rPr>
      </w:pPr>
      <w:r w:rsidRPr="00AF7073">
        <w:rPr>
          <w:rFonts w:ascii="Liberation Serif" w:hAnsi="Liberation Serif"/>
          <w:b w:val="0"/>
          <w:color w:val="auto"/>
          <w:sz w:val="24"/>
          <w:szCs w:val="24"/>
        </w:rPr>
        <w:t>ПОСТАНОВЛЯЮ:</w:t>
      </w:r>
    </w:p>
    <w:p w:rsidR="00AF7073" w:rsidRPr="00AF7073" w:rsidRDefault="00AF7073" w:rsidP="00AF7073">
      <w:pPr>
        <w:spacing w:after="0" w:line="240" w:lineRule="auto"/>
      </w:pPr>
    </w:p>
    <w:p w:rsidR="00AF7073" w:rsidRDefault="00AF7073" w:rsidP="00AF7073">
      <w:pPr>
        <w:spacing w:after="0" w:line="240" w:lineRule="auto"/>
        <w:ind w:firstLine="567"/>
        <w:jc w:val="both"/>
        <w:outlineLvl w:val="0"/>
        <w:rPr>
          <w:rFonts w:ascii="Liberation Serif" w:hAnsi="Liberation Serif"/>
          <w:sz w:val="24"/>
          <w:szCs w:val="24"/>
        </w:rPr>
      </w:pPr>
      <w:r w:rsidRPr="00AF7073">
        <w:rPr>
          <w:rFonts w:ascii="Liberation Serif" w:hAnsi="Liberation Serif"/>
          <w:sz w:val="24"/>
          <w:szCs w:val="24"/>
        </w:rPr>
        <w:t xml:space="preserve">1. Утвердить Программу профилактики рисков причинения вреда (ущерба) охраняемым законом ценностям </w:t>
      </w:r>
      <w:r w:rsidR="004C0868">
        <w:rPr>
          <w:rFonts w:ascii="Liberation Serif" w:hAnsi="Liberation Serif"/>
          <w:sz w:val="24"/>
          <w:szCs w:val="24"/>
        </w:rPr>
        <w:t xml:space="preserve">по </w:t>
      </w:r>
      <w:r w:rsidRPr="00AF7073">
        <w:rPr>
          <w:rFonts w:ascii="Liberation Serif" w:hAnsi="Liberation Serif"/>
          <w:sz w:val="24"/>
          <w:szCs w:val="24"/>
        </w:rPr>
        <w:t>муниципально</w:t>
      </w:r>
      <w:r w:rsidR="004C0868">
        <w:rPr>
          <w:rFonts w:ascii="Liberation Serif" w:hAnsi="Liberation Serif"/>
          <w:sz w:val="24"/>
          <w:szCs w:val="24"/>
        </w:rPr>
        <w:t>му жилищному</w:t>
      </w:r>
      <w:r w:rsidRPr="00AF7073">
        <w:rPr>
          <w:rFonts w:ascii="Liberation Serif" w:hAnsi="Liberation Serif"/>
          <w:sz w:val="24"/>
          <w:szCs w:val="24"/>
        </w:rPr>
        <w:t xml:space="preserve"> контрол</w:t>
      </w:r>
      <w:r w:rsidR="004C0868">
        <w:rPr>
          <w:rFonts w:ascii="Liberation Serif" w:hAnsi="Liberation Serif"/>
          <w:sz w:val="24"/>
          <w:szCs w:val="24"/>
        </w:rPr>
        <w:t>ю</w:t>
      </w:r>
      <w:r w:rsidRPr="00AF7073">
        <w:rPr>
          <w:rFonts w:ascii="Liberation Serif" w:hAnsi="Liberation Serif"/>
          <w:sz w:val="24"/>
          <w:szCs w:val="24"/>
        </w:rPr>
        <w:t xml:space="preserve"> на территории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="004C0868">
        <w:rPr>
          <w:rFonts w:ascii="Liberation Serif" w:hAnsi="Liberation Serif"/>
          <w:sz w:val="24"/>
          <w:szCs w:val="24"/>
        </w:rPr>
        <w:t xml:space="preserve"> </w:t>
      </w:r>
      <w:r w:rsidR="004C0868" w:rsidRPr="00AF7073">
        <w:rPr>
          <w:rFonts w:ascii="Liberation Serif" w:hAnsi="Liberation Serif"/>
          <w:sz w:val="24"/>
          <w:szCs w:val="24"/>
        </w:rPr>
        <w:t>на 2022 год</w:t>
      </w:r>
      <w:r w:rsidRPr="00AF7073">
        <w:rPr>
          <w:rFonts w:ascii="Liberation Serif" w:hAnsi="Liberation Serif"/>
          <w:sz w:val="24"/>
          <w:szCs w:val="24"/>
        </w:rPr>
        <w:t>.</w:t>
      </w:r>
    </w:p>
    <w:p w:rsidR="00AF7073" w:rsidRPr="00AF7073" w:rsidRDefault="00AF707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AF7073">
        <w:rPr>
          <w:rFonts w:ascii="Liberation Serif" w:hAnsi="Liberation Serif"/>
          <w:sz w:val="24"/>
          <w:szCs w:val="24"/>
        </w:rPr>
        <w:t>2. Настоящее постановление опубликовать в официальном печатном средстве массовой информации Малышевского городского округа газете «</w:t>
      </w:r>
      <w:proofErr w:type="spellStart"/>
      <w:r w:rsidRPr="00AF7073">
        <w:rPr>
          <w:rFonts w:ascii="Liberation Serif" w:hAnsi="Liberation Serif"/>
          <w:sz w:val="24"/>
          <w:szCs w:val="24"/>
        </w:rPr>
        <w:t>Асбестовский</w:t>
      </w:r>
      <w:proofErr w:type="spellEnd"/>
      <w:r w:rsidRPr="00AF7073">
        <w:rPr>
          <w:rFonts w:ascii="Liberation Serif" w:hAnsi="Liberation Serif"/>
          <w:sz w:val="24"/>
          <w:szCs w:val="24"/>
        </w:rPr>
        <w:t xml:space="preserve"> рабочий» в специальном выпуске «Малышевский вестник» и разместить на официальном сайте администрации Малышевского городского округа http://адм-малышева.рф.</w:t>
      </w:r>
    </w:p>
    <w:p w:rsidR="00AF7073" w:rsidRDefault="00AF707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AF7073">
        <w:rPr>
          <w:rFonts w:ascii="Liberation Serif" w:hAnsi="Liberation Serif"/>
          <w:sz w:val="24"/>
          <w:szCs w:val="24"/>
        </w:rPr>
        <w:t xml:space="preserve">3. </w:t>
      </w:r>
      <w:proofErr w:type="gramStart"/>
      <w:r w:rsidRPr="00AF7073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Pr="00AF7073">
        <w:rPr>
          <w:rFonts w:ascii="Liberation Serif" w:hAnsi="Liberation Serif"/>
          <w:sz w:val="24"/>
          <w:szCs w:val="24"/>
        </w:rPr>
        <w:t xml:space="preserve"> исполнением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D85B29" w:rsidRDefault="00D85B29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C92E23" w:rsidRDefault="00C92E2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D85B29" w:rsidRPr="00AF7073" w:rsidRDefault="003160DA" w:rsidP="00D85B29">
      <w:pPr>
        <w:pStyle w:val="ConsPlusNormal"/>
        <w:jc w:val="both"/>
        <w:rPr>
          <w:rFonts w:ascii="Liberation Serif" w:hAnsi="Liberation Serif"/>
          <w:sz w:val="24"/>
          <w:szCs w:val="24"/>
        </w:rPr>
      </w:pPr>
      <w:proofErr w:type="spellStart"/>
      <w:r>
        <w:rPr>
          <w:rFonts w:ascii="Liberation Serif" w:hAnsi="Liberation Serif"/>
          <w:sz w:val="24"/>
          <w:szCs w:val="24"/>
        </w:rPr>
        <w:t>И.о</w:t>
      </w:r>
      <w:proofErr w:type="spellEnd"/>
      <w:r>
        <w:rPr>
          <w:rFonts w:ascii="Liberation Serif" w:hAnsi="Liberation Serif"/>
          <w:sz w:val="24"/>
          <w:szCs w:val="24"/>
        </w:rPr>
        <w:t>. главы</w:t>
      </w:r>
      <w:r w:rsidR="00D85B29">
        <w:rPr>
          <w:rFonts w:ascii="Liberation Serif" w:hAnsi="Liberation Serif"/>
          <w:sz w:val="24"/>
          <w:szCs w:val="24"/>
        </w:rPr>
        <w:t xml:space="preserve"> Малышевского городского округа                               </w:t>
      </w:r>
      <w:r>
        <w:rPr>
          <w:rFonts w:ascii="Liberation Serif" w:hAnsi="Liberation Serif"/>
          <w:sz w:val="24"/>
          <w:szCs w:val="24"/>
        </w:rPr>
        <w:t xml:space="preserve">            </w:t>
      </w:r>
      <w:r w:rsidR="008A2A29">
        <w:rPr>
          <w:rFonts w:ascii="Liberation Serif" w:hAnsi="Liberation Serif"/>
          <w:sz w:val="24"/>
          <w:szCs w:val="24"/>
        </w:rPr>
        <w:t xml:space="preserve">            </w:t>
      </w:r>
      <w:r>
        <w:rPr>
          <w:rFonts w:ascii="Liberation Serif" w:hAnsi="Liberation Serif"/>
          <w:sz w:val="24"/>
          <w:szCs w:val="24"/>
        </w:rPr>
        <w:t xml:space="preserve">А.К. </w:t>
      </w:r>
      <w:proofErr w:type="gramStart"/>
      <w:r>
        <w:rPr>
          <w:rFonts w:ascii="Liberation Serif" w:hAnsi="Liberation Serif"/>
          <w:sz w:val="24"/>
          <w:szCs w:val="24"/>
        </w:rPr>
        <w:t>Рудный</w:t>
      </w:r>
      <w:proofErr w:type="gramEnd"/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AF7073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 w:rsidRPr="00AF7073">
        <w:rPr>
          <w:rFonts w:ascii="Liberation Serif" w:hAnsi="Liberation Serif" w:cs="Times New Roman"/>
          <w:sz w:val="24"/>
          <w:szCs w:val="24"/>
        </w:rPr>
        <w:lastRenderedPageBreak/>
        <w:t>Утверждена</w:t>
      </w:r>
    </w:p>
    <w:p w:rsidR="00AF7073" w:rsidRPr="00AF7073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</w:t>
      </w:r>
      <w:r w:rsidRPr="00AF7073">
        <w:rPr>
          <w:rFonts w:ascii="Liberation Serif" w:hAnsi="Liberation Serif" w:cs="Times New Roman"/>
          <w:sz w:val="24"/>
          <w:szCs w:val="24"/>
        </w:rPr>
        <w:t>остановлением главы</w:t>
      </w:r>
    </w:p>
    <w:p w:rsidR="00AF7073" w:rsidRPr="00AF7073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 w:rsidRPr="00AF7073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</w:p>
    <w:p w:rsidR="00AF7073" w:rsidRPr="00AF7073" w:rsidRDefault="00CE2524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о</w:t>
      </w:r>
      <w:r w:rsidR="00AF7073" w:rsidRPr="00AF7073">
        <w:rPr>
          <w:rFonts w:ascii="Liberation Serif" w:hAnsi="Liberation Serif" w:cs="Times New Roman"/>
          <w:sz w:val="24"/>
          <w:szCs w:val="24"/>
        </w:rPr>
        <w:t xml:space="preserve">т </w:t>
      </w:r>
      <w:r w:rsidR="003160DA">
        <w:rPr>
          <w:rFonts w:ascii="Liberation Serif" w:hAnsi="Liberation Serif" w:cs="Times New Roman"/>
          <w:sz w:val="24"/>
          <w:szCs w:val="24"/>
        </w:rPr>
        <w:t xml:space="preserve"> 24.11.2021 </w:t>
      </w:r>
      <w:r w:rsidR="00AF7073" w:rsidRPr="00AF7073">
        <w:rPr>
          <w:rFonts w:ascii="Liberation Serif" w:hAnsi="Liberation Serif" w:cs="Times New Roman"/>
          <w:sz w:val="24"/>
          <w:szCs w:val="24"/>
        </w:rPr>
        <w:t>№</w:t>
      </w:r>
      <w:r w:rsidR="003160DA">
        <w:rPr>
          <w:rFonts w:ascii="Liberation Serif" w:hAnsi="Liberation Serif" w:cs="Times New Roman"/>
          <w:sz w:val="24"/>
          <w:szCs w:val="24"/>
        </w:rPr>
        <w:t xml:space="preserve"> 590-ПГ</w:t>
      </w:r>
      <w:bookmarkStart w:id="0" w:name="_GoBack"/>
      <w:bookmarkEnd w:id="0"/>
    </w:p>
    <w:p w:rsidR="00CE2524" w:rsidRDefault="00CE2524" w:rsidP="0055596B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</w:p>
    <w:p w:rsidR="002F74EC" w:rsidRPr="00A618F5" w:rsidRDefault="002F74EC" w:rsidP="002F74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618F5">
        <w:rPr>
          <w:rFonts w:ascii="PT Astra Serif" w:hAnsi="PT Astra Serif"/>
          <w:b/>
          <w:sz w:val="24"/>
          <w:szCs w:val="24"/>
        </w:rPr>
        <w:t xml:space="preserve">Программа профилактики </w:t>
      </w:r>
    </w:p>
    <w:p w:rsidR="002F74EC" w:rsidRPr="00A618F5" w:rsidRDefault="002F74EC" w:rsidP="002F74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618F5">
        <w:rPr>
          <w:rFonts w:ascii="PT Astra Serif" w:hAnsi="PT Astra Serif"/>
          <w:b/>
          <w:sz w:val="24"/>
          <w:szCs w:val="24"/>
        </w:rPr>
        <w:t xml:space="preserve">рисков причинения вреда (ущерба) охраняемым законом ценностям в сфере муниципального </w:t>
      </w:r>
      <w:r>
        <w:rPr>
          <w:rFonts w:ascii="PT Astra Serif" w:hAnsi="PT Astra Serif"/>
          <w:b/>
          <w:sz w:val="24"/>
          <w:szCs w:val="24"/>
        </w:rPr>
        <w:t>жилищного</w:t>
      </w:r>
      <w:r w:rsidRPr="00A618F5">
        <w:rPr>
          <w:rFonts w:ascii="PT Astra Serif" w:hAnsi="PT Astra Serif"/>
          <w:b/>
          <w:sz w:val="24"/>
          <w:szCs w:val="24"/>
        </w:rPr>
        <w:t xml:space="preserve"> контроля </w:t>
      </w:r>
      <w:r>
        <w:rPr>
          <w:rFonts w:ascii="PT Astra Serif" w:hAnsi="PT Astra Serif"/>
          <w:b/>
          <w:sz w:val="24"/>
          <w:szCs w:val="24"/>
        </w:rPr>
        <w:t xml:space="preserve">на территории Малышевского городского округа </w:t>
      </w:r>
      <w:r w:rsidRPr="00A618F5">
        <w:rPr>
          <w:rFonts w:ascii="PT Astra Serif" w:hAnsi="PT Astra Serif"/>
          <w:b/>
          <w:sz w:val="24"/>
          <w:szCs w:val="24"/>
        </w:rPr>
        <w:t>на 2022 год</w:t>
      </w:r>
    </w:p>
    <w:p w:rsidR="002F74EC" w:rsidRPr="00A618F5" w:rsidRDefault="002F74EC" w:rsidP="002F74EC">
      <w:pPr>
        <w:spacing w:after="0" w:line="240" w:lineRule="auto"/>
        <w:ind w:left="360"/>
        <w:jc w:val="center"/>
        <w:rPr>
          <w:rFonts w:ascii="PT Astra Serif" w:hAnsi="PT Astra Serif"/>
          <w:b/>
          <w:sz w:val="24"/>
          <w:szCs w:val="24"/>
        </w:rPr>
      </w:pPr>
    </w:p>
    <w:p w:rsidR="002F74EC" w:rsidRPr="00A618F5" w:rsidRDefault="002F74EC" w:rsidP="002F74EC">
      <w:pPr>
        <w:pStyle w:val="a6"/>
        <w:numPr>
          <w:ilvl w:val="0"/>
          <w:numId w:val="10"/>
        </w:numPr>
        <w:suppressAutoHyphens/>
        <w:spacing w:after="0" w:line="240" w:lineRule="auto"/>
        <w:contextualSpacing w:val="0"/>
        <w:jc w:val="center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F74EC" w:rsidRPr="00A618F5" w:rsidRDefault="002F74EC" w:rsidP="002F74EC">
      <w:pPr>
        <w:pStyle w:val="a6"/>
        <w:spacing w:after="0" w:line="240" w:lineRule="auto"/>
        <w:rPr>
          <w:rFonts w:ascii="PT Astra Serif" w:hAnsi="PT Astra Serif"/>
          <w:b/>
          <w:sz w:val="24"/>
          <w:szCs w:val="24"/>
        </w:rPr>
      </w:pPr>
      <w:r w:rsidRPr="00A618F5">
        <w:rPr>
          <w:rFonts w:ascii="PT Astra Serif" w:hAnsi="PT Astra Serif"/>
          <w:b/>
          <w:sz w:val="24"/>
          <w:szCs w:val="24"/>
        </w:rPr>
        <w:tab/>
      </w:r>
    </w:p>
    <w:p w:rsidR="002F74EC" w:rsidRPr="00A618F5" w:rsidRDefault="002F74EC" w:rsidP="002F74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Liberation Serif"/>
          <w:sz w:val="24"/>
          <w:szCs w:val="24"/>
        </w:rPr>
      </w:pPr>
      <w:r w:rsidRPr="00A618F5">
        <w:rPr>
          <w:rFonts w:ascii="PT Astra Serif" w:hAnsi="PT Astra Serif" w:cs="Liberation Serif"/>
          <w:sz w:val="24"/>
          <w:szCs w:val="24"/>
        </w:rPr>
        <w:t xml:space="preserve">1.1. Программа </w:t>
      </w:r>
      <w:r w:rsidRPr="00A618F5">
        <w:rPr>
          <w:rFonts w:ascii="PT Astra Serif" w:hAnsi="PT Astra Serif" w:cs="Liberation Serif"/>
          <w:bCs/>
          <w:sz w:val="24"/>
          <w:szCs w:val="24"/>
        </w:rPr>
        <w:t xml:space="preserve">профилактики в сфере муниципального </w:t>
      </w:r>
      <w:r>
        <w:rPr>
          <w:rFonts w:ascii="PT Astra Serif" w:hAnsi="PT Astra Serif" w:cs="Liberation Serif"/>
          <w:bCs/>
          <w:sz w:val="24"/>
          <w:szCs w:val="24"/>
        </w:rPr>
        <w:t>жилищного</w:t>
      </w:r>
      <w:r w:rsidRPr="00A618F5">
        <w:rPr>
          <w:rFonts w:ascii="PT Astra Serif" w:hAnsi="PT Astra Serif" w:cs="Liberation Serif"/>
          <w:bCs/>
          <w:sz w:val="24"/>
          <w:szCs w:val="24"/>
        </w:rPr>
        <w:t xml:space="preserve"> контроля </w:t>
      </w:r>
      <w:r w:rsidRPr="00A618F5">
        <w:rPr>
          <w:rFonts w:ascii="PT Astra Serif" w:hAnsi="PT Astra Serif" w:cs="Liberation Serif"/>
          <w:sz w:val="24"/>
          <w:szCs w:val="24"/>
        </w:rPr>
        <w:t>на 2022 год, разработана в соответствии с постановлением Правительства Российской Федерации от 25.06.2</w:t>
      </w:r>
      <w:r w:rsidR="004E0AC1">
        <w:rPr>
          <w:rFonts w:ascii="PT Astra Serif" w:hAnsi="PT Astra Serif" w:cs="Liberation Serif"/>
          <w:sz w:val="24"/>
          <w:szCs w:val="24"/>
        </w:rPr>
        <w:t>021 года № 990 «Об утверждении П</w:t>
      </w:r>
      <w:r w:rsidRPr="00A618F5">
        <w:rPr>
          <w:rFonts w:ascii="PT Astra Serif" w:hAnsi="PT Astra Serif" w:cs="Liberation Serif"/>
          <w:sz w:val="24"/>
          <w:szCs w:val="24"/>
        </w:rPr>
        <w:t>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2F74EC" w:rsidRDefault="002F74EC" w:rsidP="002F74EC">
      <w:pPr>
        <w:spacing w:after="0" w:line="240" w:lineRule="auto"/>
        <w:ind w:firstLine="708"/>
        <w:jc w:val="both"/>
        <w:rPr>
          <w:rFonts w:ascii="PT Astra Serif" w:eastAsia="Calibri" w:hAnsi="PT Astra Serif"/>
          <w:sz w:val="24"/>
          <w:szCs w:val="24"/>
        </w:rPr>
      </w:pPr>
      <w:r w:rsidRPr="00A618F5">
        <w:rPr>
          <w:rFonts w:ascii="PT Astra Serif" w:hAnsi="PT Astra Serif" w:cs="Liberation Serif"/>
          <w:sz w:val="24"/>
          <w:szCs w:val="24"/>
        </w:rPr>
        <w:t xml:space="preserve">1.2. </w:t>
      </w:r>
      <w:r w:rsidRPr="00A618F5">
        <w:rPr>
          <w:rFonts w:ascii="PT Astra Serif" w:eastAsia="WenQuanYi Zen Hei Sharp" w:hAnsi="PT Astra Serif" w:cs="Lohit Devanagari"/>
          <w:sz w:val="24"/>
          <w:szCs w:val="24"/>
        </w:rPr>
        <w:t xml:space="preserve">Предметом муниципального </w:t>
      </w:r>
      <w:r>
        <w:rPr>
          <w:rFonts w:ascii="PT Astra Serif" w:eastAsia="WenQuanYi Zen Hei Sharp" w:hAnsi="PT Astra Serif" w:cs="Lohit Devanagari"/>
          <w:sz w:val="24"/>
          <w:szCs w:val="24"/>
        </w:rPr>
        <w:t>жилищного</w:t>
      </w:r>
      <w:r w:rsidRPr="00A618F5">
        <w:rPr>
          <w:rFonts w:ascii="PT Astra Serif" w:eastAsia="WenQuanYi Zen Hei Sharp" w:hAnsi="PT Astra Serif" w:cs="Lohit Devanagari"/>
          <w:sz w:val="24"/>
          <w:szCs w:val="24"/>
        </w:rPr>
        <w:t xml:space="preserve"> контроля на территории </w:t>
      </w:r>
      <w:r>
        <w:rPr>
          <w:rFonts w:ascii="PT Astra Serif" w:eastAsia="WenQuanYi Zen Hei Sharp" w:hAnsi="PT Astra Serif" w:cs="Lohit Devanagari"/>
          <w:sz w:val="24"/>
          <w:szCs w:val="24"/>
        </w:rPr>
        <w:t xml:space="preserve">Малышевского </w:t>
      </w:r>
      <w:r w:rsidRPr="00A618F5">
        <w:rPr>
          <w:rFonts w:ascii="PT Astra Serif" w:eastAsia="MS Mincho" w:hAnsi="PT Astra Serif" w:cs="Lohit Devanagari"/>
          <w:sz w:val="24"/>
          <w:szCs w:val="24"/>
        </w:rPr>
        <w:t xml:space="preserve">городского округа </w:t>
      </w:r>
      <w:r w:rsidRPr="005E6637">
        <w:rPr>
          <w:rFonts w:ascii="PT Astra Serif" w:eastAsia="Calibri" w:hAnsi="PT Astra Serif"/>
          <w:sz w:val="24"/>
          <w:szCs w:val="24"/>
        </w:rPr>
        <w:t>является</w:t>
      </w:r>
      <w:r>
        <w:rPr>
          <w:rFonts w:ascii="PT Astra Serif" w:eastAsia="Calibri" w:hAnsi="PT Astra Serif"/>
          <w:sz w:val="24"/>
          <w:szCs w:val="24"/>
        </w:rPr>
        <w:t>:</w:t>
      </w:r>
    </w:p>
    <w:p w:rsidR="00CB1CC2" w:rsidRPr="00CB1CC2" w:rsidRDefault="002F74EC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eastAsia="Calibri" w:hAnsi="Liberation Serif"/>
          <w:sz w:val="24"/>
          <w:szCs w:val="24"/>
        </w:rPr>
        <w:t xml:space="preserve">- </w:t>
      </w:r>
      <w:r w:rsidR="00CB1CC2" w:rsidRPr="00CB1CC2">
        <w:rPr>
          <w:rFonts w:ascii="Liberation Serif" w:hAnsi="Liberation Serif" w:cs="Calibri"/>
          <w:sz w:val="24"/>
          <w:szCs w:val="24"/>
        </w:rPr>
        <w:t>соблюдение юридическими лицами, индивидуальными предпринимателями кроме юридических лиц, индивидуальных предпринимателей, осуществляющих деятельность на основании лицензии на осуществление предпринимательской деятельности по управлению многоквартирными домами, и гражданами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proofErr w:type="gramStart"/>
      <w:r w:rsidRPr="00CB1CC2">
        <w:rPr>
          <w:rFonts w:ascii="Liberation Serif" w:hAnsi="Liberation Serif" w:cs="Calibri"/>
          <w:sz w:val="24"/>
          <w:szCs w:val="24"/>
        </w:rPr>
        <w:t>1) 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  <w:proofErr w:type="gramEnd"/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2) требований к формированию фондов капитального ремонта;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lastRenderedPageBreak/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 xml:space="preserve">9) требований к порядку размещения </w:t>
      </w:r>
      <w:proofErr w:type="spellStart"/>
      <w:r w:rsidRPr="00CB1CC2">
        <w:rPr>
          <w:rFonts w:ascii="Liberation Serif" w:hAnsi="Liberation Serif" w:cs="Calibri"/>
          <w:sz w:val="24"/>
          <w:szCs w:val="24"/>
        </w:rPr>
        <w:t>ресурсоснабжающими</w:t>
      </w:r>
      <w:proofErr w:type="spellEnd"/>
      <w:r w:rsidRPr="00CB1CC2">
        <w:rPr>
          <w:rFonts w:ascii="Liberation Serif" w:hAnsi="Liberation Serif" w:cs="Calibri"/>
          <w:sz w:val="24"/>
          <w:szCs w:val="24"/>
        </w:rPr>
        <w:t xml:space="preserve"> организациями, лицами, осуществляющими деятельность по управлению многоквартирными домами, информации в государственной информационной системе жилищно-коммунального хозяйства (далее – система);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10) требований к обеспечению доступности для инвалидов помещений в многоквартирных домах;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11) требований к предоставлению жилых помещений в наемных домах социального использования.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12) исполнение решений, принятых органом контроля по результатам контрольных мероприятий.</w:t>
      </w:r>
    </w:p>
    <w:p w:rsidR="00CB1CC2" w:rsidRDefault="002F74EC" w:rsidP="004E0AC1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A618F5">
        <w:rPr>
          <w:rFonts w:ascii="PT Astra Serif" w:eastAsia="Calibri" w:hAnsi="PT Astra Serif"/>
          <w:sz w:val="24"/>
          <w:szCs w:val="24"/>
          <w:lang w:eastAsia="en-US"/>
        </w:rPr>
        <w:t xml:space="preserve">1.3. </w:t>
      </w:r>
      <w:r w:rsidRPr="008E0DCA">
        <w:rPr>
          <w:rFonts w:ascii="PT Astra Serif" w:hAnsi="PT Astra Serif" w:cs="Times New Roman"/>
          <w:sz w:val="24"/>
          <w:szCs w:val="24"/>
        </w:rPr>
        <w:t xml:space="preserve">Объектом муниципального жилищного контроля является </w:t>
      </w:r>
    </w:p>
    <w:p w:rsidR="00CB1CC2" w:rsidRPr="00CB1CC2" w:rsidRDefault="00CB1CC2" w:rsidP="004E0AC1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CB1CC2">
        <w:rPr>
          <w:rFonts w:ascii="Liberation Serif" w:hAnsi="Liberation Serif" w:cs="Times New Roman"/>
          <w:sz w:val="24"/>
          <w:szCs w:val="24"/>
        </w:rPr>
        <w:t xml:space="preserve">- </w:t>
      </w:r>
      <w:r w:rsidRPr="00CB1CC2">
        <w:rPr>
          <w:rFonts w:ascii="Liberation Serif" w:hAnsi="Liberation Serif" w:cs="Calibri"/>
          <w:sz w:val="24"/>
          <w:szCs w:val="24"/>
        </w:rPr>
        <w:t>деятельность по управлению многоквартирными домами;</w:t>
      </w:r>
    </w:p>
    <w:p w:rsidR="00CB1CC2" w:rsidRPr="00CB1CC2" w:rsidRDefault="00CB1CC2" w:rsidP="004E0AC1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- деятельность по формированию фондов капитального ремонта;</w:t>
      </w:r>
    </w:p>
    <w:p w:rsidR="00CB1CC2" w:rsidRPr="00CB1CC2" w:rsidRDefault="00CB1CC2" w:rsidP="004E0AC1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- деятельность по предоставлению коммунальных услуг собственникам и пользователям помещений в многоквартирных домах и жилых домов;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>- деятельность по размещению информации в системе;</w:t>
      </w:r>
    </w:p>
    <w:p w:rsidR="00CB1CC2" w:rsidRPr="00CB1CC2" w:rsidRDefault="00CB1CC2" w:rsidP="00CB1CC2">
      <w:pPr>
        <w:spacing w:after="0" w:line="240" w:lineRule="auto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CB1CC2">
        <w:rPr>
          <w:rFonts w:ascii="Liberation Serif" w:hAnsi="Liberation Serif" w:cs="Calibri"/>
          <w:sz w:val="24"/>
          <w:szCs w:val="24"/>
        </w:rPr>
        <w:t xml:space="preserve">- деятельность по предоставлению жилых помещений в наемных </w:t>
      </w:r>
      <w:r>
        <w:rPr>
          <w:rFonts w:ascii="Liberation Serif" w:hAnsi="Liberation Serif" w:cs="Calibri"/>
          <w:sz w:val="24"/>
          <w:szCs w:val="24"/>
        </w:rPr>
        <w:t>домах социального использования,</w:t>
      </w:r>
    </w:p>
    <w:p w:rsidR="002F74EC" w:rsidRPr="008E0DCA" w:rsidRDefault="002F74EC" w:rsidP="00CB1CC2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8E0DCA">
        <w:rPr>
          <w:rFonts w:ascii="PT Astra Serif" w:hAnsi="PT Astra Serif" w:cs="Times New Roman"/>
          <w:sz w:val="24"/>
          <w:szCs w:val="24"/>
        </w:rPr>
        <w:t>за исключением объектов, контроль (надзор) за которыми отнесен к компетенции органа государственного жилищного надзора.</w:t>
      </w:r>
    </w:p>
    <w:p w:rsidR="00353698" w:rsidRDefault="002F74EC" w:rsidP="003536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353698">
        <w:rPr>
          <w:rFonts w:ascii="Liberation Serif" w:hAnsi="Liberation Serif"/>
          <w:sz w:val="24"/>
          <w:szCs w:val="24"/>
        </w:rPr>
        <w:t xml:space="preserve">1.4. </w:t>
      </w:r>
      <w:r w:rsidR="00353698">
        <w:rPr>
          <w:rFonts w:ascii="Liberation Serif" w:hAnsi="Liberation Serif"/>
          <w:sz w:val="24"/>
          <w:szCs w:val="24"/>
        </w:rPr>
        <w:t xml:space="preserve">В 2020 году </w:t>
      </w:r>
      <w:r w:rsidR="00353698" w:rsidRPr="00353698">
        <w:rPr>
          <w:rFonts w:ascii="Liberation Serif" w:hAnsi="Liberation Serif"/>
          <w:sz w:val="24"/>
          <w:szCs w:val="24"/>
        </w:rPr>
        <w:t>в рамках муниципального жилищного контроля проведено 2 внеплановые проверки в отношении физических лиц.</w:t>
      </w:r>
    </w:p>
    <w:p w:rsidR="002F74EC" w:rsidRDefault="00353698" w:rsidP="003536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1.5</w:t>
      </w:r>
      <w:r w:rsidR="002F74EC" w:rsidRPr="00A618F5">
        <w:rPr>
          <w:rFonts w:ascii="PT Astra Serif" w:hAnsi="PT Astra Serif"/>
          <w:sz w:val="24"/>
          <w:szCs w:val="24"/>
        </w:rPr>
        <w:t xml:space="preserve">. Основными проблемами, которые по своей сути являются причинами </w:t>
      </w:r>
      <w:r w:rsidR="002F74EC">
        <w:rPr>
          <w:rFonts w:ascii="PT Astra Serif" w:hAnsi="PT Astra Serif"/>
          <w:sz w:val="24"/>
          <w:szCs w:val="24"/>
        </w:rPr>
        <w:t>типовых нарушений организациями, осуществляющими предпринимательскую деятельность по управлению многоквартирными домами, обязательных требований жилищного законодательства служат:</w:t>
      </w:r>
    </w:p>
    <w:p w:rsidR="002F74EC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низкий уровень знаний обязательных требований;</w:t>
      </w:r>
    </w:p>
    <w:p w:rsidR="002F74EC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оптимизация расходов (экономия денежных средств) с целью извлечения максимальной прибыли;</w:t>
      </w:r>
    </w:p>
    <w:p w:rsidR="002F74EC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-правовой нигилизм;</w:t>
      </w:r>
    </w:p>
    <w:p w:rsidR="002F74EC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-низкая личная ответственность;</w:t>
      </w:r>
    </w:p>
    <w:p w:rsidR="002F74EC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84428E">
        <w:rPr>
          <w:rFonts w:ascii="PT Astra Serif" w:hAnsi="PT Astra Serif"/>
          <w:sz w:val="24"/>
          <w:szCs w:val="24"/>
        </w:rPr>
        <w:t>- нарушение правил технической эксплуатации внутридомового оборудования</w:t>
      </w:r>
      <w:r>
        <w:rPr>
          <w:rFonts w:ascii="PT Astra Serif" w:hAnsi="PT Astra Serif"/>
          <w:sz w:val="24"/>
          <w:szCs w:val="24"/>
        </w:rPr>
        <w:t>;</w:t>
      </w:r>
    </w:p>
    <w:p w:rsidR="002F74EC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</w:t>
      </w:r>
      <w:r w:rsidRPr="0084428E">
        <w:rPr>
          <w:rFonts w:ascii="PT Astra Serif" w:hAnsi="PT Astra Serif"/>
          <w:sz w:val="24"/>
          <w:szCs w:val="24"/>
        </w:rPr>
        <w:t xml:space="preserve">нарушение периодичности проведения работ по проверке состояния дымоходов и </w:t>
      </w:r>
      <w:proofErr w:type="spellStart"/>
      <w:r w:rsidRPr="0084428E">
        <w:rPr>
          <w:rFonts w:ascii="PT Astra Serif" w:hAnsi="PT Astra Serif"/>
          <w:sz w:val="24"/>
          <w:szCs w:val="24"/>
        </w:rPr>
        <w:t>вентканалов</w:t>
      </w:r>
      <w:proofErr w:type="spellEnd"/>
      <w:r w:rsidRPr="0084428E">
        <w:rPr>
          <w:rFonts w:ascii="PT Astra Serif" w:hAnsi="PT Astra Serif"/>
          <w:sz w:val="24"/>
          <w:szCs w:val="24"/>
        </w:rPr>
        <w:t xml:space="preserve"> в многоквартирных домах, нарушение периодичности проведения работ по техническому обслуживанию внутридомового оборудования</w:t>
      </w:r>
      <w:r>
        <w:rPr>
          <w:rFonts w:ascii="PT Astra Serif" w:hAnsi="PT Astra Serif"/>
          <w:sz w:val="24"/>
          <w:szCs w:val="24"/>
        </w:rPr>
        <w:t>.</w:t>
      </w:r>
    </w:p>
    <w:p w:rsidR="002F74EC" w:rsidRPr="0084428E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 xml:space="preserve">- </w:t>
      </w:r>
      <w:r w:rsidRPr="0084428E">
        <w:rPr>
          <w:rFonts w:ascii="PT Astra Serif" w:hAnsi="PT Astra Serif"/>
          <w:sz w:val="24"/>
          <w:szCs w:val="24"/>
        </w:rPr>
        <w:t>нарушение правил и норм технической эксплуатации жилищного фонда</w:t>
      </w:r>
      <w:r>
        <w:rPr>
          <w:rFonts w:ascii="PT Astra Serif" w:hAnsi="PT Astra Serif"/>
          <w:sz w:val="24"/>
          <w:szCs w:val="24"/>
        </w:rPr>
        <w:t xml:space="preserve">, выражающиеся </w:t>
      </w:r>
      <w:r w:rsidRPr="0084428E">
        <w:rPr>
          <w:rFonts w:ascii="PT Astra Serif" w:hAnsi="PT Astra Serif"/>
          <w:sz w:val="24"/>
          <w:szCs w:val="24"/>
        </w:rPr>
        <w:t xml:space="preserve"> в ненадлежащем содержании кровельного покрытия, фасадов, межпанельных швов, цоколя, </w:t>
      </w:r>
      <w:proofErr w:type="spellStart"/>
      <w:r w:rsidRPr="0084428E">
        <w:rPr>
          <w:rFonts w:ascii="PT Astra Serif" w:hAnsi="PT Astra Serif"/>
          <w:sz w:val="24"/>
          <w:szCs w:val="24"/>
        </w:rPr>
        <w:t>отмостки</w:t>
      </w:r>
      <w:proofErr w:type="spellEnd"/>
      <w:r w:rsidRPr="0084428E">
        <w:rPr>
          <w:rFonts w:ascii="PT Astra Serif" w:hAnsi="PT Astra Serif"/>
          <w:sz w:val="24"/>
          <w:szCs w:val="24"/>
        </w:rPr>
        <w:t>, подъездов многоквартирных домов, течи трубопроводов, отсутствие уборки придомовой территории и мест общего пользования, предоставление коммунальной услуги по отоплению ненадлежащего качества, необеспечение ввода в эксплуатацию общедомовых приборов учета тепловой энергии у потребителей, непринятие мер по организации и содержанию контейнерных площадок для жителей</w:t>
      </w:r>
      <w:proofErr w:type="gramEnd"/>
      <w:r w:rsidRPr="0084428E">
        <w:rPr>
          <w:rFonts w:ascii="PT Astra Serif" w:hAnsi="PT Astra Serif"/>
          <w:sz w:val="24"/>
          <w:szCs w:val="24"/>
        </w:rPr>
        <w:t xml:space="preserve"> многоквартирных домов</w:t>
      </w:r>
      <w:r>
        <w:rPr>
          <w:rFonts w:ascii="PT Astra Serif" w:hAnsi="PT Astra Serif"/>
          <w:sz w:val="24"/>
          <w:szCs w:val="24"/>
        </w:rPr>
        <w:t>.</w:t>
      </w:r>
    </w:p>
    <w:p w:rsidR="002F74EC" w:rsidRPr="00A618F5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 xml:space="preserve">Решением данной проблемы является активное проведение должностными лицами контрольного органа профилактических мероприятий по вопросам соблюдения обязательных требований и разъяснений по вопросам, связанным с организацией и осуществлением муниципального </w:t>
      </w:r>
      <w:r>
        <w:rPr>
          <w:rFonts w:ascii="PT Astra Serif" w:hAnsi="PT Astra Serif"/>
          <w:sz w:val="24"/>
          <w:szCs w:val="24"/>
        </w:rPr>
        <w:t>жилищного контроля</w:t>
      </w:r>
      <w:r w:rsidRPr="00A618F5">
        <w:rPr>
          <w:rFonts w:ascii="PT Astra Serif" w:hAnsi="PT Astra Serif"/>
          <w:sz w:val="24"/>
          <w:szCs w:val="24"/>
        </w:rPr>
        <w:t>.</w:t>
      </w:r>
    </w:p>
    <w:p w:rsidR="002F74EC" w:rsidRDefault="002F74EC" w:rsidP="002F74EC">
      <w:pPr>
        <w:shd w:val="clear" w:color="auto" w:fill="FFFFFF"/>
        <w:spacing w:after="0" w:line="240" w:lineRule="auto"/>
        <w:ind w:firstLine="720"/>
        <w:jc w:val="both"/>
        <w:rPr>
          <w:rFonts w:ascii="PT Astra Serif" w:hAnsi="PT Astra Serif"/>
          <w:color w:val="000000"/>
          <w:sz w:val="24"/>
          <w:szCs w:val="24"/>
        </w:rPr>
      </w:pPr>
      <w:r w:rsidRPr="00A618F5">
        <w:rPr>
          <w:rFonts w:ascii="PT Astra Serif" w:hAnsi="PT Astra Serif"/>
          <w:color w:val="000000"/>
          <w:sz w:val="24"/>
          <w:szCs w:val="24"/>
        </w:rPr>
        <w:t>1.</w:t>
      </w:r>
      <w:r w:rsidR="00A53DA9">
        <w:rPr>
          <w:rFonts w:ascii="PT Astra Serif" w:hAnsi="PT Astra Serif"/>
          <w:color w:val="000000"/>
          <w:sz w:val="24"/>
          <w:szCs w:val="24"/>
        </w:rPr>
        <w:t>6</w:t>
      </w:r>
      <w:r w:rsidRPr="00A618F5">
        <w:rPr>
          <w:rFonts w:ascii="PT Astra Serif" w:hAnsi="PT Astra Serif"/>
          <w:color w:val="000000"/>
          <w:sz w:val="24"/>
          <w:szCs w:val="24"/>
        </w:rPr>
        <w:t xml:space="preserve">. Работа по профилактике заключается в предупреждении возникновения рисков, в </w:t>
      </w:r>
      <w:proofErr w:type="gramStart"/>
      <w:r w:rsidRPr="00A618F5">
        <w:rPr>
          <w:rFonts w:ascii="PT Astra Serif" w:hAnsi="PT Astra Serif"/>
          <w:color w:val="000000"/>
          <w:sz w:val="24"/>
          <w:szCs w:val="24"/>
        </w:rPr>
        <w:t>связи</w:t>
      </w:r>
      <w:proofErr w:type="gramEnd"/>
      <w:r w:rsidRPr="00A618F5">
        <w:rPr>
          <w:rFonts w:ascii="PT Astra Serif" w:hAnsi="PT Astra Serif"/>
          <w:color w:val="000000"/>
          <w:sz w:val="24"/>
          <w:szCs w:val="24"/>
        </w:rPr>
        <w:t xml:space="preserve"> с чем контрольно-надзорные органы будут обязаны воздействовать на них </w:t>
      </w:r>
      <w:r w:rsidRPr="00A618F5">
        <w:rPr>
          <w:rFonts w:ascii="PT Astra Serif" w:hAnsi="PT Astra Serif"/>
          <w:color w:val="000000"/>
          <w:sz w:val="24"/>
          <w:szCs w:val="24"/>
        </w:rPr>
        <w:lastRenderedPageBreak/>
        <w:t>за счет целенаправленной работы по повышению п</w:t>
      </w:r>
      <w:r>
        <w:rPr>
          <w:rFonts w:ascii="PT Astra Serif" w:hAnsi="PT Astra Serif"/>
          <w:color w:val="000000"/>
          <w:sz w:val="24"/>
          <w:szCs w:val="24"/>
        </w:rPr>
        <w:t>р</w:t>
      </w:r>
      <w:r w:rsidRPr="00A618F5">
        <w:rPr>
          <w:rFonts w:ascii="PT Astra Serif" w:hAnsi="PT Astra Serif"/>
          <w:color w:val="000000"/>
          <w:sz w:val="24"/>
          <w:szCs w:val="24"/>
        </w:rPr>
        <w:t>авовой грамотности подконтрольных субъектов.</w:t>
      </w:r>
    </w:p>
    <w:p w:rsidR="002F74EC" w:rsidRPr="00A618F5" w:rsidRDefault="002F74EC" w:rsidP="002F74EC">
      <w:pPr>
        <w:shd w:val="clear" w:color="auto" w:fill="FFFFFF"/>
        <w:spacing w:after="0" w:line="240" w:lineRule="auto"/>
        <w:ind w:firstLine="720"/>
        <w:jc w:val="both"/>
        <w:rPr>
          <w:rFonts w:ascii="PT Astra Serif" w:hAnsi="PT Astra Serif"/>
          <w:b/>
          <w:sz w:val="24"/>
          <w:szCs w:val="24"/>
        </w:rPr>
      </w:pPr>
      <w:r w:rsidRPr="00A618F5">
        <w:rPr>
          <w:rFonts w:ascii="PT Astra Serif" w:hAnsi="PT Astra Serif"/>
          <w:b/>
          <w:sz w:val="24"/>
          <w:szCs w:val="24"/>
        </w:rPr>
        <w:t>2. Цели и задачи реализации программы профилактики</w:t>
      </w:r>
    </w:p>
    <w:p w:rsidR="002F74EC" w:rsidRPr="00A618F5" w:rsidRDefault="002F74EC" w:rsidP="002F74EC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>2.1. Цели профилактических мероприятий:</w:t>
      </w:r>
    </w:p>
    <w:p w:rsidR="002F74EC" w:rsidRPr="00A618F5" w:rsidRDefault="002F74EC" w:rsidP="002F74EC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>- предупреждение нарушения субъектами контроля обязательных требований законодательства, включая устранение причин, факторов и условий, способствующих возможному нарушению обязательных требований законодательства;</w:t>
      </w:r>
    </w:p>
    <w:p w:rsidR="002F74EC" w:rsidRPr="00A618F5" w:rsidRDefault="002F74EC" w:rsidP="002F74EC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>- разъяснение субъектам контроля обязательных требований, предотвращающих возможные нарушения обязательных требований законодательства.</w:t>
      </w:r>
    </w:p>
    <w:p w:rsidR="002F74EC" w:rsidRPr="00A618F5" w:rsidRDefault="002F74EC" w:rsidP="002F74EC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>2.2. Задачи профилактических мероприятий:</w:t>
      </w:r>
    </w:p>
    <w:p w:rsidR="002F74EC" w:rsidRPr="00A618F5" w:rsidRDefault="002F74EC" w:rsidP="002F74EC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 xml:space="preserve">- формирование понимания обязательных требований </w:t>
      </w:r>
      <w:r>
        <w:rPr>
          <w:rFonts w:ascii="PT Astra Serif" w:hAnsi="PT Astra Serif"/>
          <w:sz w:val="24"/>
          <w:szCs w:val="24"/>
        </w:rPr>
        <w:t>жилищного</w:t>
      </w:r>
      <w:r w:rsidRPr="00A618F5">
        <w:rPr>
          <w:rFonts w:ascii="PT Astra Serif" w:hAnsi="PT Astra Serif"/>
          <w:sz w:val="24"/>
          <w:szCs w:val="24"/>
        </w:rPr>
        <w:t xml:space="preserve"> законодательства Российской Федерации у субъектов контрольной деятельности.</w:t>
      </w:r>
      <w:r w:rsidRPr="00A618F5">
        <w:rPr>
          <w:rFonts w:ascii="PT Astra Serif" w:hAnsi="PT Astra Serif"/>
          <w:sz w:val="24"/>
          <w:szCs w:val="24"/>
        </w:rPr>
        <w:br/>
        <w:t>Выявление причин, факторов и условий, способствующих нарушению обязательных требований субъектами контроля, определение способов устранения или снижения рисков их возникновения.</w:t>
      </w:r>
    </w:p>
    <w:p w:rsidR="002F74EC" w:rsidRPr="00A618F5" w:rsidRDefault="002F74EC" w:rsidP="002F74EC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 xml:space="preserve">2.3. Ключевым и наиболее значимым риском муниципального </w:t>
      </w:r>
      <w:r>
        <w:rPr>
          <w:rFonts w:ascii="PT Astra Serif" w:hAnsi="PT Astra Serif"/>
          <w:sz w:val="24"/>
          <w:szCs w:val="24"/>
        </w:rPr>
        <w:t>жилищного</w:t>
      </w:r>
      <w:r w:rsidRPr="00A618F5">
        <w:rPr>
          <w:rFonts w:ascii="PT Astra Serif" w:hAnsi="PT Astra Serif"/>
          <w:sz w:val="24"/>
          <w:szCs w:val="24"/>
        </w:rPr>
        <w:t xml:space="preserve"> контроля является увеличение количества нарушений субъектами контроля.</w:t>
      </w:r>
    </w:p>
    <w:p w:rsidR="002F74EC" w:rsidRPr="00A618F5" w:rsidRDefault="002F74EC" w:rsidP="002F74EC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 xml:space="preserve">Мерами к предотвращению, снижению ключевых рисков является проведение профилактических мероприятий, направленных на соблюдение законодательства Российской Федерации в сфере </w:t>
      </w:r>
      <w:r>
        <w:rPr>
          <w:rFonts w:ascii="PT Astra Serif" w:hAnsi="PT Astra Serif"/>
          <w:sz w:val="24"/>
          <w:szCs w:val="24"/>
        </w:rPr>
        <w:t>жилищных</w:t>
      </w:r>
      <w:r w:rsidRPr="00A618F5">
        <w:rPr>
          <w:rFonts w:ascii="PT Astra Serif" w:hAnsi="PT Astra Serif"/>
          <w:sz w:val="24"/>
          <w:szCs w:val="24"/>
        </w:rPr>
        <w:t xml:space="preserve"> правоотношений, на побуждение субъектов контроля к добросовестному исполнению работ. Специалистами муниципального </w:t>
      </w:r>
      <w:r>
        <w:rPr>
          <w:rFonts w:ascii="PT Astra Serif" w:hAnsi="PT Astra Serif"/>
          <w:sz w:val="24"/>
          <w:szCs w:val="24"/>
        </w:rPr>
        <w:t>жилищного</w:t>
      </w:r>
      <w:r w:rsidRPr="00A618F5">
        <w:rPr>
          <w:rFonts w:ascii="PT Astra Serif" w:hAnsi="PT Astra Serif"/>
          <w:sz w:val="24"/>
          <w:szCs w:val="24"/>
        </w:rPr>
        <w:t xml:space="preserve"> контроля проводятся мероприятия программы профилактики, которые представляют собой комплекс мер, направленных на достижение целей и решение основных задач настоящей Программы. </w:t>
      </w:r>
    </w:p>
    <w:p w:rsidR="002F74EC" w:rsidRPr="00A618F5" w:rsidRDefault="002F74EC" w:rsidP="002F74EC">
      <w:pPr>
        <w:pStyle w:val="a7"/>
        <w:jc w:val="both"/>
        <w:rPr>
          <w:rFonts w:ascii="PT Astra Serif" w:hAnsi="PT Astra Serif"/>
          <w:sz w:val="24"/>
          <w:szCs w:val="24"/>
          <w:lang w:eastAsia="en-US"/>
        </w:rPr>
      </w:pPr>
    </w:p>
    <w:p w:rsidR="002F74EC" w:rsidRDefault="002F74EC" w:rsidP="002F74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618F5">
        <w:rPr>
          <w:rFonts w:ascii="PT Astra Serif" w:hAnsi="PT Astra Serif" w:cs="Liberation Serif"/>
          <w:sz w:val="24"/>
          <w:szCs w:val="24"/>
        </w:rPr>
        <w:t xml:space="preserve">3. </w:t>
      </w:r>
      <w:r w:rsidRPr="00A618F5">
        <w:rPr>
          <w:rFonts w:ascii="PT Astra Serif" w:hAnsi="PT Astra Serif"/>
          <w:b/>
          <w:sz w:val="24"/>
          <w:szCs w:val="24"/>
        </w:rPr>
        <w:t>Перечень профилактических мероприятий, сроки (периодичность</w:t>
      </w:r>
      <w:r>
        <w:rPr>
          <w:rFonts w:ascii="PT Astra Serif" w:hAnsi="PT Astra Serif"/>
          <w:b/>
          <w:sz w:val="24"/>
          <w:szCs w:val="24"/>
        </w:rPr>
        <w:t>)</w:t>
      </w:r>
      <w:r w:rsidRPr="00A618F5">
        <w:rPr>
          <w:rFonts w:ascii="PT Astra Serif" w:hAnsi="PT Astra Serif"/>
          <w:b/>
          <w:sz w:val="24"/>
          <w:szCs w:val="24"/>
        </w:rPr>
        <w:t xml:space="preserve"> их проведения </w:t>
      </w:r>
    </w:p>
    <w:p w:rsidR="002F74EC" w:rsidRPr="00A618F5" w:rsidRDefault="002F74EC" w:rsidP="002F74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618F5">
        <w:rPr>
          <w:rFonts w:ascii="PT Astra Serif" w:hAnsi="PT Astra Serif"/>
          <w:b/>
          <w:sz w:val="24"/>
          <w:szCs w:val="24"/>
        </w:rPr>
        <w:t>на 2022 год.</w:t>
      </w:r>
    </w:p>
    <w:tbl>
      <w:tblPr>
        <w:tblW w:w="992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3827"/>
        <w:gridCol w:w="1559"/>
        <w:gridCol w:w="1559"/>
        <w:gridCol w:w="1276"/>
      </w:tblGrid>
      <w:tr w:rsidR="002F74EC" w:rsidRPr="00A618F5" w:rsidTr="008A2A29">
        <w:tc>
          <w:tcPr>
            <w:tcW w:w="568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№ </w:t>
            </w:r>
            <w:proofErr w:type="gramStart"/>
            <w:r w:rsidRPr="00A618F5">
              <w:rPr>
                <w:rFonts w:ascii="PT Astra Serif" w:hAnsi="PT Astra Serif"/>
              </w:rPr>
              <w:t>п</w:t>
            </w:r>
            <w:proofErr w:type="gramEnd"/>
            <w:r w:rsidRPr="00A618F5">
              <w:rPr>
                <w:rFonts w:ascii="PT Astra Serif" w:hAnsi="PT Astra Serif"/>
              </w:rPr>
              <w:t>/п</w:t>
            </w:r>
          </w:p>
        </w:tc>
        <w:tc>
          <w:tcPr>
            <w:tcW w:w="1134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Вид профилактического мероприятия</w:t>
            </w:r>
          </w:p>
        </w:tc>
        <w:tc>
          <w:tcPr>
            <w:tcW w:w="3827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Форма профилактического мероприятия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Срок (периодичность) проведения мероприятия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Адресат мероприятия</w:t>
            </w:r>
          </w:p>
        </w:tc>
        <w:tc>
          <w:tcPr>
            <w:tcW w:w="1276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Ответственный исполнитель</w:t>
            </w:r>
          </w:p>
        </w:tc>
      </w:tr>
      <w:tr w:rsidR="002F74EC" w:rsidRPr="00A618F5" w:rsidTr="008A2A29">
        <w:trPr>
          <w:cantSplit/>
          <w:trHeight w:val="211"/>
        </w:trPr>
        <w:tc>
          <w:tcPr>
            <w:tcW w:w="568" w:type="dxa"/>
            <w:vMerge w:val="restart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1</w:t>
            </w:r>
          </w:p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 w:val="restart"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Информирование</w:t>
            </w: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осуществляется посредством размещения на официальном сайте уполномоченного органа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 следующих сведений: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 w:val="restart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Субъекты муниципального </w:t>
            </w:r>
            <w:r w:rsidRPr="00810F38">
              <w:rPr>
                <w:rFonts w:ascii="PT Astra Serif" w:hAnsi="PT Astra Serif"/>
              </w:rPr>
              <w:t>жилищного</w:t>
            </w:r>
            <w:r w:rsidRPr="00A618F5">
              <w:rPr>
                <w:rFonts w:ascii="PT Astra Serif" w:hAnsi="PT Astra Serif"/>
              </w:rPr>
              <w:t xml:space="preserve"> контроля</w:t>
            </w:r>
          </w:p>
        </w:tc>
        <w:tc>
          <w:tcPr>
            <w:tcW w:w="1276" w:type="dxa"/>
            <w:vMerge w:val="restart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Должностные лица, уполномоченные на осуществление муниципального </w:t>
            </w:r>
            <w:r w:rsidRPr="00810F38">
              <w:rPr>
                <w:rFonts w:ascii="PT Astra Serif" w:hAnsi="PT Astra Serif"/>
              </w:rPr>
              <w:t>жилищного</w:t>
            </w:r>
            <w:r w:rsidRPr="00A618F5">
              <w:rPr>
                <w:rFonts w:ascii="PT Astra Serif" w:hAnsi="PT Astra Serif"/>
              </w:rPr>
              <w:t xml:space="preserve"> контроля  </w:t>
            </w:r>
          </w:p>
        </w:tc>
      </w:tr>
      <w:tr w:rsidR="002F74EC" w:rsidRPr="00A618F5" w:rsidTr="008A2A29">
        <w:trPr>
          <w:cantSplit/>
          <w:trHeight w:val="211"/>
        </w:trPr>
        <w:tc>
          <w:tcPr>
            <w:tcW w:w="568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 w:cs="PT Astra Serif"/>
              </w:rPr>
              <w:t xml:space="preserve">тексты нормативных правовых актов, регулирующих осуществление муниципального </w:t>
            </w:r>
            <w:r w:rsidRPr="00810F38">
              <w:rPr>
                <w:rFonts w:ascii="PT Astra Serif" w:hAnsi="PT Astra Serif" w:cs="PT Astra Serif"/>
              </w:rPr>
              <w:t>жилищного</w:t>
            </w:r>
            <w:r w:rsidRPr="00A618F5">
              <w:rPr>
                <w:rFonts w:ascii="PT Astra Serif" w:hAnsi="PT Astra Serif" w:cs="PT Astra Serif"/>
              </w:rPr>
              <w:t xml:space="preserve"> контроля;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Январь 2022г.</w:t>
            </w:r>
          </w:p>
        </w:tc>
        <w:tc>
          <w:tcPr>
            <w:tcW w:w="1559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  <w:tr w:rsidR="002F74EC" w:rsidRPr="00A618F5" w:rsidTr="008A2A29">
        <w:trPr>
          <w:cantSplit/>
          <w:trHeight w:val="211"/>
        </w:trPr>
        <w:tc>
          <w:tcPr>
            <w:tcW w:w="568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 w:cs="PT Astra Serif"/>
              </w:rPr>
              <w:t xml:space="preserve">сведения об изменениях, внесенных в нормативные правовые акты, регулирующие осуществление муниципального </w:t>
            </w:r>
            <w:r w:rsidRPr="00810F38">
              <w:rPr>
                <w:rFonts w:ascii="PT Astra Serif" w:hAnsi="PT Astra Serif" w:cs="PT Astra Serif"/>
              </w:rPr>
              <w:t>жилищного</w:t>
            </w:r>
            <w:r w:rsidRPr="00A618F5">
              <w:rPr>
                <w:rFonts w:ascii="PT Astra Serif" w:hAnsi="PT Astra Serif" w:cs="PT Astra Serif"/>
              </w:rPr>
              <w:t xml:space="preserve"> контроля, о сроках и порядке их вступления в силу;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Обновление перечня по мере необходимости</w:t>
            </w:r>
          </w:p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  <w:tr w:rsidR="002F74EC" w:rsidRPr="00A618F5" w:rsidTr="008A2A29">
        <w:trPr>
          <w:cantSplit/>
          <w:trHeight w:val="211"/>
        </w:trPr>
        <w:tc>
          <w:tcPr>
            <w:tcW w:w="568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 w:cs="PT Astra Serif"/>
              </w:rPr>
      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Январь 2022 г.</w:t>
            </w:r>
          </w:p>
        </w:tc>
        <w:tc>
          <w:tcPr>
            <w:tcW w:w="1559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  <w:tr w:rsidR="002F74EC" w:rsidRPr="00A618F5" w:rsidTr="008A2A29">
        <w:trPr>
          <w:cantSplit/>
          <w:trHeight w:val="778"/>
        </w:trPr>
        <w:tc>
          <w:tcPr>
            <w:tcW w:w="568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 w:cs="PT Astra Serif"/>
              </w:rPr>
              <w:t>перечень индикаторов риска нарушения обязательных требований, порядок отнесения объектов контроля к категориям риска;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Январь 2022 г.</w:t>
            </w:r>
          </w:p>
        </w:tc>
        <w:tc>
          <w:tcPr>
            <w:tcW w:w="1559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  <w:tr w:rsidR="002F74EC" w:rsidRPr="00A618F5" w:rsidTr="008A2A29">
        <w:trPr>
          <w:cantSplit/>
          <w:trHeight w:val="211"/>
        </w:trPr>
        <w:tc>
          <w:tcPr>
            <w:tcW w:w="568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 w:cs="PT Astra Serif"/>
              </w:rPr>
              <w:t>перечень объектов контроля, учитываемых в рамках формирования ежегодного плана контрольных мероприятий, с указанием категории риска;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Июнь 2022г.</w:t>
            </w:r>
          </w:p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.</w:t>
            </w:r>
          </w:p>
        </w:tc>
        <w:tc>
          <w:tcPr>
            <w:tcW w:w="1559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  <w:tr w:rsidR="002F74EC" w:rsidRPr="00A618F5" w:rsidTr="008A2A29">
        <w:trPr>
          <w:cantSplit/>
          <w:trHeight w:val="211"/>
        </w:trPr>
        <w:tc>
          <w:tcPr>
            <w:tcW w:w="568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 w:cs="PT Astra Serif"/>
              </w:rPr>
              <w:t>программу профилактики рисков причинения вреда и план проведения плановых контрольных мероприятий уполномоченным органом (при проведении таких мероприятий);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01 октября 2022</w:t>
            </w:r>
          </w:p>
        </w:tc>
        <w:tc>
          <w:tcPr>
            <w:tcW w:w="1559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  <w:tr w:rsidR="002F74EC" w:rsidRPr="00A618F5" w:rsidTr="008A2A29">
        <w:trPr>
          <w:cantSplit/>
          <w:trHeight w:val="211"/>
        </w:trPr>
        <w:tc>
          <w:tcPr>
            <w:tcW w:w="568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 w:cs="PT Astra Serif"/>
              </w:rPr>
              <w:t>исчерпывающий перечень сведений, которые могут запрашиваться уполномоченным органом у контролируемого лица;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Январь 2022 г.</w:t>
            </w:r>
          </w:p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  <w:tr w:rsidR="002F74EC" w:rsidRPr="00A618F5" w:rsidTr="008A2A29">
        <w:trPr>
          <w:cantSplit/>
          <w:trHeight w:val="211"/>
        </w:trPr>
        <w:tc>
          <w:tcPr>
            <w:tcW w:w="568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 w:cs="PT Astra Serif"/>
              </w:rPr>
              <w:t>сведения о способах получения консультаций по вопросам соблюдения обязательных требований;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Январь 2022г.</w:t>
            </w:r>
          </w:p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  <w:tr w:rsidR="002F74EC" w:rsidRPr="00A618F5" w:rsidTr="008A2A29">
        <w:trPr>
          <w:cantSplit/>
          <w:trHeight w:val="835"/>
        </w:trPr>
        <w:tc>
          <w:tcPr>
            <w:tcW w:w="568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 w:cs="PT Astra Serif"/>
              </w:rPr>
              <w:t>сведения о порядке досудебного обжалования решений уполномоченного органа, действий (бездействия) его должностных лиц;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Январь 2022г.</w:t>
            </w:r>
          </w:p>
        </w:tc>
        <w:tc>
          <w:tcPr>
            <w:tcW w:w="1559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  <w:tr w:rsidR="002F74EC" w:rsidRPr="00A618F5" w:rsidTr="008A2A29">
        <w:trPr>
          <w:cantSplit/>
          <w:trHeight w:val="1134"/>
        </w:trPr>
        <w:tc>
          <w:tcPr>
            <w:tcW w:w="568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2</w:t>
            </w:r>
          </w:p>
        </w:tc>
        <w:tc>
          <w:tcPr>
            <w:tcW w:w="1134" w:type="dxa"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right="113" w:firstLine="540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 w:cs="PT Astra Serif"/>
              </w:rPr>
              <w:t>обобщение правоприменительной практики контрольного  органа;</w:t>
            </w:r>
          </w:p>
        </w:tc>
        <w:tc>
          <w:tcPr>
            <w:tcW w:w="3827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 w:cs="PT Astra Serif"/>
              </w:rPr>
              <w:t>Подготовка и размещение в сети Интернет доклада, содержащего результаты обобщения правоприменительной практики контрольного органа;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01</w:t>
            </w:r>
            <w:r w:rsidR="004E0AC1">
              <w:rPr>
                <w:rFonts w:ascii="PT Astra Serif" w:hAnsi="PT Astra Serif"/>
              </w:rPr>
              <w:t xml:space="preserve"> </w:t>
            </w:r>
            <w:r w:rsidRPr="00A618F5">
              <w:rPr>
                <w:rFonts w:ascii="PT Astra Serif" w:hAnsi="PT Astra Serif"/>
              </w:rPr>
              <w:t>марта 2023г.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Субъекты муниципального </w:t>
            </w:r>
            <w:r w:rsidRPr="00810F38">
              <w:rPr>
                <w:rFonts w:ascii="PT Astra Serif" w:hAnsi="PT Astra Serif"/>
              </w:rPr>
              <w:t>жилищного</w:t>
            </w:r>
            <w:r w:rsidRPr="00A618F5">
              <w:rPr>
                <w:rFonts w:ascii="PT Astra Serif" w:hAnsi="PT Astra Serif"/>
              </w:rPr>
              <w:t xml:space="preserve"> контроля</w:t>
            </w:r>
          </w:p>
        </w:tc>
        <w:tc>
          <w:tcPr>
            <w:tcW w:w="1276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Должностные лица, уполномоченные на осуществление муниципального </w:t>
            </w:r>
            <w:r w:rsidRPr="00810F38">
              <w:rPr>
                <w:rFonts w:ascii="PT Astra Serif" w:hAnsi="PT Astra Serif"/>
              </w:rPr>
              <w:t>жилищного</w:t>
            </w:r>
            <w:r w:rsidRPr="00A618F5">
              <w:rPr>
                <w:rFonts w:ascii="PT Astra Serif" w:hAnsi="PT Astra Serif"/>
              </w:rPr>
              <w:t xml:space="preserve"> контроля  </w:t>
            </w:r>
          </w:p>
        </w:tc>
      </w:tr>
      <w:tr w:rsidR="002F74EC" w:rsidRPr="00A618F5" w:rsidTr="008A2A29">
        <w:trPr>
          <w:cantSplit/>
          <w:trHeight w:val="1134"/>
        </w:trPr>
        <w:tc>
          <w:tcPr>
            <w:tcW w:w="568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lastRenderedPageBreak/>
              <w:t>3</w:t>
            </w:r>
          </w:p>
        </w:tc>
        <w:tc>
          <w:tcPr>
            <w:tcW w:w="1134" w:type="dxa"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right="113" w:firstLine="540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 w:cs="PT Astra Serif"/>
              </w:rPr>
              <w:t>Предостережение о недопустимости нарушения обязательных требований</w:t>
            </w:r>
          </w:p>
        </w:tc>
        <w:tc>
          <w:tcPr>
            <w:tcW w:w="3827" w:type="dxa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proofErr w:type="gramStart"/>
            <w:r w:rsidRPr="00A618F5">
              <w:rPr>
                <w:rFonts w:ascii="PT Astra Serif" w:hAnsi="PT Astra Serif" w:cs="PT Astra Serif"/>
              </w:rPr>
      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Федеральным законом №248-ФЗ,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</w:t>
            </w:r>
            <w:proofErr w:type="gramEnd"/>
            <w:r w:rsidRPr="00A618F5">
              <w:rPr>
                <w:rFonts w:ascii="PT Astra Serif" w:hAnsi="PT Astra Serif" w:cs="PT Astra Serif"/>
              </w:rPr>
              <w:t xml:space="preserve"> может содержать требование представления контролируемым лицом сведений и документов.</w:t>
            </w:r>
          </w:p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В течение года (по мере появления оснований предусмотренных законодательством)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Субъекты муниципального </w:t>
            </w:r>
            <w:r w:rsidRPr="00810F38">
              <w:rPr>
                <w:rFonts w:ascii="PT Astra Serif" w:hAnsi="PT Astra Serif"/>
              </w:rPr>
              <w:t xml:space="preserve">жилищного </w:t>
            </w:r>
            <w:r w:rsidRPr="00A618F5">
              <w:rPr>
                <w:rFonts w:ascii="PT Astra Serif" w:hAnsi="PT Astra Serif"/>
              </w:rPr>
              <w:t>контроля</w:t>
            </w:r>
          </w:p>
        </w:tc>
        <w:tc>
          <w:tcPr>
            <w:tcW w:w="1276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Должностные лица, уполномоченные на осуществление муниципального </w:t>
            </w:r>
            <w:r w:rsidRPr="00810F38">
              <w:rPr>
                <w:rFonts w:ascii="PT Astra Serif" w:hAnsi="PT Astra Serif"/>
              </w:rPr>
              <w:t>жилищного</w:t>
            </w:r>
            <w:r w:rsidRPr="00A618F5">
              <w:rPr>
                <w:rFonts w:ascii="PT Astra Serif" w:hAnsi="PT Astra Serif"/>
              </w:rPr>
              <w:t xml:space="preserve"> контроля  </w:t>
            </w:r>
          </w:p>
        </w:tc>
      </w:tr>
      <w:tr w:rsidR="002F74EC" w:rsidRPr="00A618F5" w:rsidTr="008A2A29">
        <w:trPr>
          <w:cantSplit/>
          <w:trHeight w:val="1134"/>
        </w:trPr>
        <w:tc>
          <w:tcPr>
            <w:tcW w:w="568" w:type="dxa"/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extDirection w:val="btLr"/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ind w:right="113" w:firstLine="540"/>
              <w:jc w:val="center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/>
              </w:rPr>
              <w:t>Консультирование</w:t>
            </w:r>
          </w:p>
        </w:tc>
        <w:tc>
          <w:tcPr>
            <w:tcW w:w="3827" w:type="dxa"/>
          </w:tcPr>
          <w:p w:rsidR="002F74EC" w:rsidRPr="00A618F5" w:rsidRDefault="002F74EC" w:rsidP="002F74EC">
            <w:pPr>
              <w:spacing w:after="0" w:line="240" w:lineRule="auto"/>
              <w:ind w:right="19"/>
              <w:jc w:val="both"/>
              <w:rPr>
                <w:rFonts w:ascii="PT Astra Serif" w:hAnsi="PT Astra Serif"/>
              </w:rPr>
            </w:pPr>
            <w:proofErr w:type="gramStart"/>
            <w:r w:rsidRPr="00A618F5">
              <w:rPr>
                <w:rFonts w:ascii="PT Astra Serif" w:hAnsi="PT Astra Serif"/>
              </w:rPr>
              <w:t xml:space="preserve">Консультирование (разъяснения) по вопросам, связанным с организацией и осуществлением муниципального </w:t>
            </w:r>
            <w:r w:rsidRPr="00810F38">
              <w:rPr>
                <w:rFonts w:ascii="PT Astra Serif" w:hAnsi="PT Astra Serif"/>
              </w:rPr>
              <w:t>жилищного</w:t>
            </w:r>
            <w:r w:rsidRPr="00A618F5">
              <w:rPr>
                <w:rFonts w:ascii="PT Astra Serif" w:hAnsi="PT Astra Serif"/>
              </w:rPr>
              <w:t xml:space="preserve"> контроля) осуществляется должностным лицом уполномоченного органа по обращениям контролируемых лиц и их представителей без взимания платы.</w:t>
            </w:r>
            <w:proofErr w:type="gramEnd"/>
          </w:p>
          <w:p w:rsidR="002F74EC" w:rsidRPr="00A618F5" w:rsidRDefault="002F74EC" w:rsidP="002F74EC">
            <w:pPr>
              <w:spacing w:after="0" w:line="240" w:lineRule="auto"/>
              <w:ind w:right="19"/>
              <w:jc w:val="both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Консультирование осуществляется должностным лицом уполномоченного органа как в устной форме по телефону, посредством видеоконференцсвязи, на личном приеме либо в ходе проведения профилактического мероприятия, контрольного мероприятия, так и в письменной форме.</w:t>
            </w:r>
          </w:p>
          <w:p w:rsidR="002F74EC" w:rsidRPr="00A618F5" w:rsidRDefault="002F74EC" w:rsidP="002F74EC">
            <w:pPr>
              <w:spacing w:after="0" w:line="240" w:lineRule="auto"/>
              <w:ind w:right="19"/>
              <w:jc w:val="both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Консультирование в устной и письменной формах осуществляется по следующим вопросам:</w:t>
            </w:r>
          </w:p>
          <w:p w:rsidR="002F74EC" w:rsidRPr="00A618F5" w:rsidRDefault="002F74EC" w:rsidP="002F74EC">
            <w:pPr>
              <w:spacing w:after="0" w:line="240" w:lineRule="auto"/>
              <w:ind w:right="19"/>
              <w:jc w:val="both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-компетенция уполномоченного органа;</w:t>
            </w:r>
          </w:p>
          <w:p w:rsidR="002F74EC" w:rsidRPr="00A618F5" w:rsidRDefault="002F74EC" w:rsidP="002F74EC">
            <w:pPr>
              <w:spacing w:after="0" w:line="240" w:lineRule="auto"/>
              <w:ind w:right="19"/>
              <w:jc w:val="both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- соблюдение обязательных требований;</w:t>
            </w:r>
          </w:p>
          <w:p w:rsidR="002F74EC" w:rsidRPr="00A618F5" w:rsidRDefault="002F74EC" w:rsidP="002F74EC">
            <w:pPr>
              <w:spacing w:after="0" w:line="240" w:lineRule="auto"/>
              <w:ind w:right="19"/>
              <w:jc w:val="both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- проведение контрольных мероприятий;</w:t>
            </w:r>
          </w:p>
          <w:p w:rsidR="002F74EC" w:rsidRPr="00A618F5" w:rsidRDefault="002F74EC" w:rsidP="002F74EC">
            <w:pPr>
              <w:spacing w:after="0" w:line="240" w:lineRule="auto"/>
              <w:ind w:right="19"/>
              <w:jc w:val="both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- применение мер ответственности.</w:t>
            </w:r>
          </w:p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A618F5">
              <w:rPr>
                <w:rFonts w:ascii="PT Astra Serif" w:hAnsi="PT Astra Serif"/>
              </w:rPr>
              <w:t>По итогам консультирования информация в письменной форме контролируемым лицам и их представителям не предоставляется.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В течение года (по мере необходимости)</w:t>
            </w:r>
          </w:p>
        </w:tc>
        <w:tc>
          <w:tcPr>
            <w:tcW w:w="1559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Субъекты муниципального </w:t>
            </w:r>
            <w:r w:rsidRPr="00810F38">
              <w:rPr>
                <w:rFonts w:ascii="PT Astra Serif" w:hAnsi="PT Astra Serif"/>
              </w:rPr>
              <w:t>жилищного</w:t>
            </w:r>
            <w:r w:rsidRPr="00A618F5">
              <w:rPr>
                <w:rFonts w:ascii="PT Astra Serif" w:hAnsi="PT Astra Serif"/>
              </w:rPr>
              <w:t xml:space="preserve"> контроля</w:t>
            </w:r>
          </w:p>
        </w:tc>
        <w:tc>
          <w:tcPr>
            <w:tcW w:w="1276" w:type="dxa"/>
          </w:tcPr>
          <w:p w:rsidR="002F74EC" w:rsidRPr="00A618F5" w:rsidRDefault="002F74EC" w:rsidP="002F74EC">
            <w:pPr>
              <w:spacing w:after="0" w:line="240" w:lineRule="auto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Должностные лица, уполномоченные на осуществление муниципального </w:t>
            </w:r>
            <w:r w:rsidRPr="00810F38">
              <w:rPr>
                <w:rFonts w:ascii="PT Astra Serif" w:hAnsi="PT Astra Serif"/>
              </w:rPr>
              <w:t xml:space="preserve">жилищного </w:t>
            </w:r>
            <w:r w:rsidRPr="00A618F5">
              <w:rPr>
                <w:rFonts w:ascii="PT Astra Serif" w:hAnsi="PT Astra Serif"/>
              </w:rPr>
              <w:t xml:space="preserve">контроля  </w:t>
            </w:r>
          </w:p>
        </w:tc>
      </w:tr>
    </w:tbl>
    <w:p w:rsidR="008A2A29" w:rsidRDefault="008A2A29" w:rsidP="002F74EC">
      <w:pPr>
        <w:spacing w:after="0" w:line="240" w:lineRule="auto"/>
        <w:ind w:firstLine="709"/>
        <w:jc w:val="center"/>
        <w:rPr>
          <w:rFonts w:ascii="PT Astra Serif" w:hAnsi="PT Astra Serif" w:cs="Liberation Serif"/>
          <w:sz w:val="24"/>
          <w:szCs w:val="24"/>
        </w:rPr>
      </w:pPr>
    </w:p>
    <w:p w:rsidR="008A2A29" w:rsidRDefault="008A2A29" w:rsidP="002F74EC">
      <w:pPr>
        <w:spacing w:after="0" w:line="240" w:lineRule="auto"/>
        <w:ind w:firstLine="709"/>
        <w:jc w:val="center"/>
        <w:rPr>
          <w:rFonts w:ascii="PT Astra Serif" w:hAnsi="PT Astra Serif" w:cs="Liberation Serif"/>
          <w:sz w:val="24"/>
          <w:szCs w:val="24"/>
        </w:rPr>
      </w:pPr>
    </w:p>
    <w:p w:rsidR="002F74EC" w:rsidRPr="00A618F5" w:rsidRDefault="002F74EC" w:rsidP="002F74EC">
      <w:pPr>
        <w:spacing w:after="0" w:line="240" w:lineRule="auto"/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A618F5">
        <w:rPr>
          <w:rFonts w:ascii="PT Astra Serif" w:hAnsi="PT Astra Serif" w:cs="Liberation Serif"/>
          <w:sz w:val="24"/>
          <w:szCs w:val="24"/>
        </w:rPr>
        <w:lastRenderedPageBreak/>
        <w:t>4. Показатели результативности и эффективности программы профилактики на 2022 год.</w:t>
      </w:r>
    </w:p>
    <w:p w:rsidR="002F74EC" w:rsidRPr="00A618F5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 xml:space="preserve">Показатель эффективности: </w:t>
      </w:r>
    </w:p>
    <w:p w:rsidR="002F74EC" w:rsidRPr="00A618F5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 xml:space="preserve">- снижение количества контрольно-надзорных мероприятий при выявлении нарушений обязательных требований </w:t>
      </w:r>
      <w:r w:rsidRPr="00810F38">
        <w:rPr>
          <w:rFonts w:ascii="PT Astra Serif" w:hAnsi="PT Astra Serif"/>
          <w:sz w:val="24"/>
          <w:szCs w:val="24"/>
        </w:rPr>
        <w:t>жилищного</w:t>
      </w:r>
      <w:r w:rsidRPr="00A618F5">
        <w:rPr>
          <w:rFonts w:ascii="PT Astra Serif" w:hAnsi="PT Astra Serif"/>
          <w:sz w:val="24"/>
          <w:szCs w:val="24"/>
        </w:rPr>
        <w:t xml:space="preserve"> законодательства,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  <w:szCs w:val="24"/>
              </w:rPr>
              <m:t>КНМ</m:t>
            </m:r>
          </m:e>
        </m:nary>
        <m:r>
          <w:rPr>
            <w:rFonts w:ascii="Cambria Math" w:hAnsi="Cambria Math"/>
            <w:sz w:val="24"/>
            <w:szCs w:val="24"/>
          </w:rPr>
          <m:t>(наруш)</m:t>
        </m:r>
      </m:oMath>
      <w:r w:rsidRPr="00A618F5">
        <w:rPr>
          <w:rFonts w:ascii="PT Astra Serif" w:hAnsi="PT Astra Serif"/>
          <w:sz w:val="24"/>
          <w:szCs w:val="24"/>
        </w:rPr>
        <w:t>;</w:t>
      </w:r>
    </w:p>
    <w:p w:rsidR="002F74EC" w:rsidRPr="00A618F5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 xml:space="preserve">- количество проведенных профилактических мероприятий при выявлении нарушений обязательных требований </w:t>
      </w:r>
      <w:r w:rsidRPr="00810F38">
        <w:rPr>
          <w:rFonts w:ascii="PT Astra Serif" w:hAnsi="PT Astra Serif"/>
          <w:sz w:val="24"/>
          <w:szCs w:val="24"/>
        </w:rPr>
        <w:t>жилищного</w:t>
      </w:r>
      <w:r w:rsidRPr="00A618F5">
        <w:rPr>
          <w:rFonts w:ascii="PT Astra Serif" w:hAnsi="PT Astra Serif"/>
          <w:sz w:val="24"/>
          <w:szCs w:val="24"/>
        </w:rPr>
        <w:t xml:space="preserve"> законодательства,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  <w:szCs w:val="24"/>
              </w:rPr>
              <m:t>ПМ(наруш)</m:t>
            </m:r>
          </m:e>
        </m:nary>
      </m:oMath>
      <w:r w:rsidRPr="00A618F5">
        <w:rPr>
          <w:rFonts w:ascii="PT Astra Serif" w:hAnsi="PT Astra Serif"/>
          <w:sz w:val="24"/>
          <w:szCs w:val="24"/>
        </w:rPr>
        <w:t>;</w:t>
      </w:r>
    </w:p>
    <w:p w:rsidR="002F74EC" w:rsidRPr="00A618F5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>- доля профилактических мероприятий в объеме контрольно-надзорных мероприятий</w:t>
      </w:r>
      <m:oMath>
        <m:r>
          <w:rPr>
            <w:rFonts w:ascii="Cambria Math" w:hAnsi="Cambria Math"/>
            <w:sz w:val="24"/>
            <w:szCs w:val="24"/>
          </w:rPr>
          <m:t xml:space="preserve"> ПМ</m:t>
        </m:r>
        <w:proofErr w:type="gramStart"/>
        <m:r>
          <w:rPr>
            <w:rFonts w:ascii="Cambria Math" w:hAnsi="Cambria Math"/>
            <w:sz w:val="24"/>
            <w:szCs w:val="24"/>
          </w:rPr>
          <m:t xml:space="preserve"> (%)</m:t>
        </m:r>
      </m:oMath>
      <w:r w:rsidRPr="00A618F5">
        <w:rPr>
          <w:rFonts w:ascii="PT Astra Serif" w:hAnsi="PT Astra Serif"/>
          <w:sz w:val="24"/>
          <w:szCs w:val="24"/>
        </w:rPr>
        <w:t>,.</w:t>
      </w:r>
      <w:proofErr w:type="gramEnd"/>
    </w:p>
    <w:p w:rsidR="002F74EC" w:rsidRPr="00A618F5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 xml:space="preserve">Показатель </w:t>
      </w:r>
      <m:oMath>
        <m:r>
          <w:rPr>
            <w:rFonts w:ascii="Cambria Math" w:hAnsi="Cambria Math"/>
            <w:sz w:val="24"/>
            <w:szCs w:val="24"/>
          </w:rPr>
          <m:t xml:space="preserve">ПМ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%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Pr="00A618F5">
        <w:rPr>
          <w:rFonts w:ascii="PT Astra Serif" w:hAnsi="PT Astra Serif"/>
          <w:sz w:val="24"/>
          <w:szCs w:val="24"/>
        </w:rPr>
        <w:t>рассчитывается как отношение количества проведенных профилактических мероприятий к количеству проведенных контрольно-надзорных мероприятий,</w:t>
      </w:r>
    </w:p>
    <w:p w:rsidR="002F74EC" w:rsidRPr="00A618F5" w:rsidRDefault="002F74EC" w:rsidP="002F74EC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ПМ(%)=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 w:val="24"/>
                    <w:szCs w:val="24"/>
                  </w:rPr>
                  <m:t>ПМ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наруш.</m:t>
                    </m:r>
                  </m:e>
                </m:d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 w:val="24"/>
                    <w:szCs w:val="24"/>
                  </w:rPr>
                  <m:t>КНМ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наруш</m:t>
                    </m:r>
                  </m:e>
                </m:d>
              </m:e>
            </m:nary>
          </m:den>
        </m:f>
        <m:r>
          <w:rPr>
            <w:rFonts w:ascii="Cambria Math" w:hAnsi="Cambria Math"/>
            <w:sz w:val="24"/>
            <w:szCs w:val="24"/>
          </w:rPr>
          <m:t>*100</m:t>
        </m:r>
      </m:oMath>
      <w:r w:rsidRPr="00A618F5">
        <w:rPr>
          <w:rFonts w:ascii="PT Astra Serif" w:hAnsi="PT Astra Serif"/>
          <w:sz w:val="24"/>
          <w:szCs w:val="24"/>
        </w:rPr>
        <w:t>.</w:t>
      </w:r>
    </w:p>
    <w:p w:rsidR="002F74EC" w:rsidRPr="00A618F5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>Отчетным периодом определения значений показателей является календарный год.</w:t>
      </w:r>
    </w:p>
    <w:p w:rsidR="002F74EC" w:rsidRPr="00A618F5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 xml:space="preserve">Результат значения показателя  </w:t>
      </w:r>
      <m:oMath>
        <m:r>
          <w:rPr>
            <w:rFonts w:ascii="Cambria Math" w:hAnsi="Cambria Math"/>
            <w:sz w:val="24"/>
            <w:szCs w:val="24"/>
          </w:rPr>
          <m:t xml:space="preserve">ПМ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%</m:t>
            </m:r>
          </m:e>
        </m:d>
        <m:r>
          <w:rPr>
            <w:rFonts w:ascii="Cambria Math" w:hAnsi="Cambria Math"/>
            <w:sz w:val="24"/>
            <w:szCs w:val="24"/>
          </w:rPr>
          <m:t xml:space="preserve">, </m:t>
        </m:r>
      </m:oMath>
      <w:r w:rsidRPr="00A618F5">
        <w:rPr>
          <w:rFonts w:ascii="PT Astra Serif" w:hAnsi="PT Astra Serif"/>
          <w:sz w:val="24"/>
          <w:szCs w:val="24"/>
        </w:rPr>
        <w:t xml:space="preserve">включается в ежегодный доклад об осуществлении муниципального </w:t>
      </w:r>
      <w:r w:rsidRPr="00810F38">
        <w:rPr>
          <w:rFonts w:ascii="PT Astra Serif" w:hAnsi="PT Astra Serif"/>
          <w:sz w:val="24"/>
          <w:szCs w:val="24"/>
        </w:rPr>
        <w:t>жилищного</w:t>
      </w:r>
      <w:r w:rsidRPr="00A618F5">
        <w:rPr>
          <w:rFonts w:ascii="PT Astra Serif" w:hAnsi="PT Astra Serif"/>
          <w:sz w:val="24"/>
          <w:szCs w:val="24"/>
        </w:rPr>
        <w:t xml:space="preserve"> контроля.</w:t>
      </w:r>
    </w:p>
    <w:p w:rsidR="002F74EC" w:rsidRDefault="002F74EC" w:rsidP="002F74EC">
      <w:pPr>
        <w:spacing w:after="0" w:line="240" w:lineRule="auto"/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A618F5">
        <w:rPr>
          <w:rFonts w:ascii="PT Astra Serif" w:hAnsi="PT Astra Serif"/>
          <w:sz w:val="24"/>
          <w:szCs w:val="24"/>
        </w:rPr>
        <w:t>Повышение показателя доли профилактических мероприятий при выявлении нарушений является ожидаемым результатом.</w:t>
      </w:r>
    </w:p>
    <w:tbl>
      <w:tblPr>
        <w:tblW w:w="9603" w:type="dxa"/>
        <w:tblInd w:w="-4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3439"/>
        <w:gridCol w:w="3119"/>
        <w:gridCol w:w="1343"/>
        <w:gridCol w:w="1276"/>
      </w:tblGrid>
      <w:tr w:rsidR="002F74EC" w:rsidRPr="00CB094A" w:rsidTr="008A2A2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 xml:space="preserve">№ </w:t>
            </w:r>
            <w:proofErr w:type="gramStart"/>
            <w:r w:rsidRPr="00A618F5">
              <w:rPr>
                <w:rFonts w:ascii="PT Astra Serif" w:hAnsi="PT Astra Serif"/>
                <w:color w:val="000000"/>
                <w:lang w:eastAsia="ar-SA"/>
              </w:rPr>
              <w:t>п</w:t>
            </w:r>
            <w:proofErr w:type="gramEnd"/>
            <w:r w:rsidRPr="00A618F5">
              <w:rPr>
                <w:rFonts w:ascii="PT Astra Serif" w:hAnsi="PT Astra Serif"/>
                <w:color w:val="000000"/>
                <w:lang w:eastAsia="ar-SA"/>
              </w:rPr>
              <w:t>/п</w:t>
            </w:r>
          </w:p>
        </w:tc>
        <w:tc>
          <w:tcPr>
            <w:tcW w:w="3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Показатель эффективности программы профилактики</w:t>
            </w:r>
          </w:p>
        </w:tc>
        <w:tc>
          <w:tcPr>
            <w:tcW w:w="5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Показатели результатов деятельности</w:t>
            </w:r>
          </w:p>
        </w:tc>
      </w:tr>
      <w:tr w:rsidR="002F74EC" w:rsidRPr="00CB094A" w:rsidTr="008A2A2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3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Наименование показателя</w:t>
            </w:r>
            <w:proofErr w:type="gramStart"/>
            <w:r w:rsidRPr="00A618F5">
              <w:rPr>
                <w:rFonts w:ascii="PT Astra Serif" w:hAnsi="PT Astra Serif"/>
                <w:color w:val="000000"/>
                <w:lang w:eastAsia="ar-SA"/>
              </w:rPr>
              <w:t xml:space="preserve"> (*)</w:t>
            </w:r>
            <w:proofErr w:type="gram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Фактическое значение</w:t>
            </w:r>
          </w:p>
        </w:tc>
      </w:tr>
      <w:tr w:rsidR="002F74EC" w:rsidRPr="00B72ACC" w:rsidTr="008A2A29">
        <w:trPr>
          <w:trHeight w:val="10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</w:rPr>
              <w:t xml:space="preserve">Количество контрольно-надзорных </w:t>
            </w:r>
            <w:proofErr w:type="gramStart"/>
            <w:r w:rsidRPr="00A618F5">
              <w:rPr>
                <w:rFonts w:ascii="PT Astra Serif" w:hAnsi="PT Astra Serif"/>
                <w:color w:val="000000"/>
              </w:rPr>
              <w:t>мероприятий</w:t>
            </w:r>
            <w:proofErr w:type="gramEnd"/>
            <w:r w:rsidRPr="00A618F5">
              <w:rPr>
                <w:rFonts w:ascii="PT Astra Serif" w:hAnsi="PT Astra Serif"/>
                <w:color w:val="000000"/>
              </w:rPr>
              <w:t xml:space="preserve"> в результате которых выявлены нарушения обязательных требований </w:t>
            </w:r>
            <w:r w:rsidRPr="00810F38">
              <w:rPr>
                <w:rFonts w:ascii="PT Astra Serif" w:hAnsi="PT Astra Serif"/>
                <w:color w:val="000000"/>
              </w:rPr>
              <w:t>жилищного</w:t>
            </w:r>
            <w:r w:rsidRPr="00A618F5">
              <w:rPr>
                <w:rFonts w:ascii="PT Astra Serif" w:hAnsi="PT Astra Serif"/>
                <w:color w:val="000000"/>
              </w:rPr>
              <w:t xml:space="preserve"> законодательства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suppressLineNumbers/>
              <w:snapToGrid w:val="0"/>
              <w:spacing w:after="0"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</w:rPr>
              <w:t xml:space="preserve">снижение количества контрольно-надзорных мероприятий при выявлении нарушений обязательных требований </w:t>
            </w:r>
            <w:r w:rsidRPr="00810F38">
              <w:rPr>
                <w:rFonts w:ascii="PT Astra Serif" w:hAnsi="PT Astra Serif"/>
              </w:rPr>
              <w:t>жилищного</w:t>
            </w:r>
            <w:r w:rsidRPr="00A618F5">
              <w:rPr>
                <w:rFonts w:ascii="PT Astra Serif" w:hAnsi="PT Astra Serif"/>
              </w:rPr>
              <w:t xml:space="preserve"> законодательства,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КНМ</m:t>
                  </m:r>
                </m:e>
              </m:nary>
              <m:r>
                <w:rPr>
                  <w:rFonts w:ascii="Cambria Math" w:hAnsi="Cambria Math"/>
                </w:rPr>
                <m:t>(наруш)</m:t>
              </m:r>
            </m:oMath>
            <w:r w:rsidRPr="00A618F5">
              <w:rPr>
                <w:rFonts w:ascii="PT Astra Serif" w:hAnsi="PT Astra Serif"/>
              </w:rPr>
              <w:t>;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</w:tr>
      <w:tr w:rsidR="002F74EC" w:rsidRPr="00B72ACC" w:rsidTr="008A2A29">
        <w:trPr>
          <w:trHeight w:val="6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2.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/>
                <w:color w:val="000000"/>
              </w:rPr>
            </w:pPr>
            <w:r w:rsidRPr="00A618F5">
              <w:rPr>
                <w:rFonts w:ascii="PT Astra Serif" w:hAnsi="PT Astra Serif"/>
                <w:color w:val="000000"/>
              </w:rPr>
              <w:t xml:space="preserve">Количество профилактических мероприятий, предусмотренных программой профилактики при выявлении нарушений обязательных требований </w:t>
            </w:r>
            <w:r w:rsidRPr="00810F38">
              <w:rPr>
                <w:rFonts w:ascii="PT Astra Serif" w:hAnsi="PT Astra Serif"/>
                <w:color w:val="000000"/>
              </w:rPr>
              <w:t xml:space="preserve">жилищного </w:t>
            </w:r>
            <w:r w:rsidRPr="00A618F5">
              <w:rPr>
                <w:rFonts w:ascii="PT Astra Serif" w:hAnsi="PT Astra Serif"/>
                <w:color w:val="000000"/>
              </w:rPr>
              <w:t>законодательства (количество выданных предостережений)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 xml:space="preserve">количество проведенных профилактических мероприятий при выявлении нарушений обязательных требований </w:t>
            </w:r>
            <w:r w:rsidRPr="00810F38">
              <w:rPr>
                <w:rFonts w:ascii="PT Astra Serif" w:hAnsi="PT Astra Serif"/>
              </w:rPr>
              <w:t>жилищного</w:t>
            </w:r>
            <w:r w:rsidRPr="00A618F5">
              <w:rPr>
                <w:rFonts w:ascii="PT Astra Serif" w:hAnsi="PT Astra Serif"/>
              </w:rPr>
              <w:t xml:space="preserve"> законодательства,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ПМ(наруш)</m:t>
                  </m:r>
                </m:e>
              </m:nary>
            </m:oMath>
            <w:r w:rsidRPr="00A618F5">
              <w:rPr>
                <w:rFonts w:ascii="PT Astra Serif" w:hAnsi="PT Astra Serif"/>
              </w:rPr>
              <w:t>;</w:t>
            </w:r>
          </w:p>
          <w:p w:rsidR="002F74EC" w:rsidRPr="00A618F5" w:rsidRDefault="002F74EC" w:rsidP="002F74EC">
            <w:pPr>
              <w:suppressLineNumbers/>
              <w:snapToGrid w:val="0"/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</w:tr>
      <w:tr w:rsidR="002F74EC" w:rsidRPr="00B72ACC" w:rsidTr="008A2A29">
        <w:trPr>
          <w:trHeight w:val="6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3.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/>
                <w:color w:val="000000"/>
              </w:rPr>
            </w:pPr>
            <w:r w:rsidRPr="00A618F5">
              <w:rPr>
                <w:rFonts w:ascii="PT Astra Serif" w:hAnsi="PT Astra Serif"/>
                <w:color w:val="000000"/>
              </w:rPr>
              <w:t>Доля профилактических мероприятий в объеме контрольно-надзорных мероприятий ПМ</w:t>
            </w:r>
            <w:proofErr w:type="gramStart"/>
            <w:r w:rsidRPr="00A618F5">
              <w:rPr>
                <w:rFonts w:ascii="PT Astra Serif" w:hAnsi="PT Astra Serif"/>
                <w:color w:val="000000"/>
              </w:rPr>
              <w:t xml:space="preserve"> (%)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A618F5">
              <w:rPr>
                <w:rFonts w:ascii="PT Astra Serif" w:hAnsi="PT Astra Serif"/>
              </w:rPr>
              <w:t>отношение количества проведенных профилактических мероприятий к количеству проведенных контрольно-надзорных мероприятий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A618F5">
              <w:rPr>
                <w:rFonts w:ascii="PT Astra Serif" w:hAnsi="PT Astra Serif"/>
                <w:color w:val="000000"/>
                <w:lang w:eastAsia="ar-SA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A618F5" w:rsidRDefault="002F74EC" w:rsidP="002F74EC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</w:tr>
    </w:tbl>
    <w:p w:rsidR="002F74EC" w:rsidRPr="00735CF0" w:rsidRDefault="002F74EC" w:rsidP="002F74EC">
      <w:pPr>
        <w:spacing w:after="0" w:line="240" w:lineRule="auto"/>
        <w:rPr>
          <w:rFonts w:ascii="PT Astra Serif" w:hAnsi="PT Astra Serif"/>
          <w:sz w:val="18"/>
          <w:szCs w:val="18"/>
        </w:rPr>
      </w:pPr>
    </w:p>
    <w:p w:rsidR="00831203" w:rsidRPr="004C3FA7" w:rsidRDefault="00831203" w:rsidP="002F74EC">
      <w:pPr>
        <w:spacing w:after="0"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4C6CFE" w:rsidSect="008A2A29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6D8" w:rsidRDefault="002B66D8" w:rsidP="00DF43E6">
      <w:pPr>
        <w:spacing w:after="0" w:line="240" w:lineRule="auto"/>
      </w:pPr>
      <w:r>
        <w:separator/>
      </w:r>
    </w:p>
  </w:endnote>
  <w:endnote w:type="continuationSeparator" w:id="0">
    <w:p w:rsidR="002B66D8" w:rsidRDefault="002B66D8" w:rsidP="00DF4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WenQuanYi Zen Hei Sharp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Default="00A841A8" w:rsidP="00244D91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6B4B3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2727B" w:rsidRDefault="002B66D8" w:rsidP="006F7673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Default="002B66D8" w:rsidP="00244D91">
    <w:pPr>
      <w:pStyle w:val="ac"/>
      <w:framePr w:wrap="around" w:vAnchor="text" w:hAnchor="margin" w:xAlign="right" w:y="1"/>
      <w:rPr>
        <w:rStyle w:val="ab"/>
      </w:rPr>
    </w:pPr>
  </w:p>
  <w:p w:rsidR="00F2727B" w:rsidRDefault="002B66D8" w:rsidP="006F7673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6D8" w:rsidRDefault="002B66D8" w:rsidP="00DF43E6">
      <w:pPr>
        <w:spacing w:after="0" w:line="240" w:lineRule="auto"/>
      </w:pPr>
      <w:r>
        <w:separator/>
      </w:r>
    </w:p>
  </w:footnote>
  <w:footnote w:type="continuationSeparator" w:id="0">
    <w:p w:rsidR="002B66D8" w:rsidRDefault="002B66D8" w:rsidP="00DF4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Default="00A841A8" w:rsidP="00B83E9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6B4B3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2727B" w:rsidRDefault="002B66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Pr="00DC4606" w:rsidRDefault="00A841A8" w:rsidP="00D97DEB">
    <w:pPr>
      <w:pStyle w:val="a9"/>
      <w:jc w:val="center"/>
    </w:pPr>
    <w:r w:rsidRPr="00DC4606">
      <w:rPr>
        <w:rStyle w:val="ab"/>
      </w:rPr>
      <w:fldChar w:fldCharType="begin"/>
    </w:r>
    <w:r w:rsidR="006B4B3A" w:rsidRPr="00DC4606">
      <w:rPr>
        <w:rStyle w:val="ab"/>
      </w:rPr>
      <w:instrText xml:space="preserve"> PAGE </w:instrText>
    </w:r>
    <w:r w:rsidRPr="00DC4606">
      <w:rPr>
        <w:rStyle w:val="ab"/>
      </w:rPr>
      <w:fldChar w:fldCharType="separate"/>
    </w:r>
    <w:r w:rsidR="003160DA">
      <w:rPr>
        <w:rStyle w:val="ab"/>
        <w:noProof/>
      </w:rPr>
      <w:t>2</w:t>
    </w:r>
    <w:r w:rsidRPr="00DC4606">
      <w:rPr>
        <w:rStyle w:val="a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0686B296"/>
    <w:lvl w:ilvl="0" w:tplc="A226175A">
      <w:start w:val="1"/>
      <w:numFmt w:val="bullet"/>
      <w:lvlText w:val="в"/>
      <w:lvlJc w:val="left"/>
    </w:lvl>
    <w:lvl w:ilvl="1" w:tplc="48708372">
      <w:start w:val="3"/>
      <w:numFmt w:val="decimal"/>
      <w:lvlText w:val="%2)"/>
      <w:lvlJc w:val="left"/>
    </w:lvl>
    <w:lvl w:ilvl="2" w:tplc="52561696">
      <w:start w:val="4"/>
      <w:numFmt w:val="decimal"/>
      <w:lvlText w:val="%3."/>
      <w:lvlJc w:val="left"/>
    </w:lvl>
    <w:lvl w:ilvl="3" w:tplc="C4C65DCE">
      <w:numFmt w:val="decimal"/>
      <w:lvlText w:val=""/>
      <w:lvlJc w:val="left"/>
    </w:lvl>
    <w:lvl w:ilvl="4" w:tplc="0F9E621A">
      <w:numFmt w:val="decimal"/>
      <w:lvlText w:val=""/>
      <w:lvlJc w:val="left"/>
    </w:lvl>
    <w:lvl w:ilvl="5" w:tplc="1542E006">
      <w:numFmt w:val="decimal"/>
      <w:lvlText w:val=""/>
      <w:lvlJc w:val="left"/>
    </w:lvl>
    <w:lvl w:ilvl="6" w:tplc="0B344FD8">
      <w:numFmt w:val="decimal"/>
      <w:lvlText w:val=""/>
      <w:lvlJc w:val="left"/>
    </w:lvl>
    <w:lvl w:ilvl="7" w:tplc="6ABE77F8">
      <w:numFmt w:val="decimal"/>
      <w:lvlText w:val=""/>
      <w:lvlJc w:val="left"/>
    </w:lvl>
    <w:lvl w:ilvl="8" w:tplc="D1E84B9C">
      <w:numFmt w:val="decimal"/>
      <w:lvlText w:val=""/>
      <w:lvlJc w:val="left"/>
    </w:lvl>
  </w:abstractNum>
  <w:abstractNum w:abstractNumId="1">
    <w:nsid w:val="00003B25"/>
    <w:multiLevelType w:val="hybridMultilevel"/>
    <w:tmpl w:val="6A26C6BC"/>
    <w:lvl w:ilvl="0" w:tplc="CDD851CE">
      <w:numFmt w:val="decimal"/>
      <w:lvlText w:val="%1."/>
      <w:lvlJc w:val="left"/>
    </w:lvl>
    <w:lvl w:ilvl="1" w:tplc="E370F84E">
      <w:start w:val="1"/>
      <w:numFmt w:val="bullet"/>
      <w:lvlText w:val="В"/>
      <w:lvlJc w:val="left"/>
    </w:lvl>
    <w:lvl w:ilvl="2" w:tplc="71E873BE">
      <w:numFmt w:val="decimal"/>
      <w:lvlText w:val=""/>
      <w:lvlJc w:val="left"/>
    </w:lvl>
    <w:lvl w:ilvl="3" w:tplc="C02252F4">
      <w:numFmt w:val="decimal"/>
      <w:lvlText w:val=""/>
      <w:lvlJc w:val="left"/>
    </w:lvl>
    <w:lvl w:ilvl="4" w:tplc="D16EE29E">
      <w:numFmt w:val="decimal"/>
      <w:lvlText w:val=""/>
      <w:lvlJc w:val="left"/>
    </w:lvl>
    <w:lvl w:ilvl="5" w:tplc="81FAD2E4">
      <w:numFmt w:val="decimal"/>
      <w:lvlText w:val=""/>
      <w:lvlJc w:val="left"/>
    </w:lvl>
    <w:lvl w:ilvl="6" w:tplc="EF88F28A">
      <w:numFmt w:val="decimal"/>
      <w:lvlText w:val=""/>
      <w:lvlJc w:val="left"/>
    </w:lvl>
    <w:lvl w:ilvl="7" w:tplc="51A22D38">
      <w:numFmt w:val="decimal"/>
      <w:lvlText w:val=""/>
      <w:lvlJc w:val="left"/>
    </w:lvl>
    <w:lvl w:ilvl="8" w:tplc="0D20DE6E">
      <w:numFmt w:val="decimal"/>
      <w:lvlText w:val=""/>
      <w:lvlJc w:val="left"/>
    </w:lvl>
  </w:abstractNum>
  <w:abstractNum w:abstractNumId="2">
    <w:nsid w:val="00005F90"/>
    <w:multiLevelType w:val="hybridMultilevel"/>
    <w:tmpl w:val="032CE814"/>
    <w:lvl w:ilvl="0" w:tplc="E52C499C">
      <w:start w:val="1"/>
      <w:numFmt w:val="bullet"/>
      <w:lvlText w:val="В"/>
      <w:lvlJc w:val="left"/>
    </w:lvl>
    <w:lvl w:ilvl="1" w:tplc="6CD6BEEE">
      <w:numFmt w:val="decimal"/>
      <w:lvlText w:val=""/>
      <w:lvlJc w:val="left"/>
    </w:lvl>
    <w:lvl w:ilvl="2" w:tplc="3B6E3DEA">
      <w:numFmt w:val="decimal"/>
      <w:lvlText w:val=""/>
      <w:lvlJc w:val="left"/>
    </w:lvl>
    <w:lvl w:ilvl="3" w:tplc="BB08A104">
      <w:numFmt w:val="decimal"/>
      <w:lvlText w:val=""/>
      <w:lvlJc w:val="left"/>
    </w:lvl>
    <w:lvl w:ilvl="4" w:tplc="938ABB98">
      <w:numFmt w:val="decimal"/>
      <w:lvlText w:val=""/>
      <w:lvlJc w:val="left"/>
    </w:lvl>
    <w:lvl w:ilvl="5" w:tplc="6E1A6260">
      <w:numFmt w:val="decimal"/>
      <w:lvlText w:val=""/>
      <w:lvlJc w:val="left"/>
    </w:lvl>
    <w:lvl w:ilvl="6" w:tplc="977E6C04">
      <w:numFmt w:val="decimal"/>
      <w:lvlText w:val=""/>
      <w:lvlJc w:val="left"/>
    </w:lvl>
    <w:lvl w:ilvl="7" w:tplc="43B4E1E2">
      <w:numFmt w:val="decimal"/>
      <w:lvlText w:val=""/>
      <w:lvlJc w:val="left"/>
    </w:lvl>
    <w:lvl w:ilvl="8" w:tplc="23F2789C">
      <w:numFmt w:val="decimal"/>
      <w:lvlText w:val=""/>
      <w:lvlJc w:val="left"/>
    </w:lvl>
  </w:abstractNum>
  <w:abstractNum w:abstractNumId="3">
    <w:nsid w:val="00006DF1"/>
    <w:multiLevelType w:val="hybridMultilevel"/>
    <w:tmpl w:val="DD2C6850"/>
    <w:lvl w:ilvl="0" w:tplc="3E768BA4">
      <w:start w:val="1"/>
      <w:numFmt w:val="decimal"/>
      <w:lvlText w:val="%1."/>
      <w:lvlJc w:val="left"/>
    </w:lvl>
    <w:lvl w:ilvl="1" w:tplc="A1386E6A">
      <w:numFmt w:val="decimal"/>
      <w:lvlText w:val=""/>
      <w:lvlJc w:val="left"/>
    </w:lvl>
    <w:lvl w:ilvl="2" w:tplc="446C65DA">
      <w:numFmt w:val="decimal"/>
      <w:lvlText w:val=""/>
      <w:lvlJc w:val="left"/>
    </w:lvl>
    <w:lvl w:ilvl="3" w:tplc="CABE6334">
      <w:numFmt w:val="decimal"/>
      <w:lvlText w:val=""/>
      <w:lvlJc w:val="left"/>
    </w:lvl>
    <w:lvl w:ilvl="4" w:tplc="2DB61FD4">
      <w:numFmt w:val="decimal"/>
      <w:lvlText w:val=""/>
      <w:lvlJc w:val="left"/>
    </w:lvl>
    <w:lvl w:ilvl="5" w:tplc="8A1CEBEE">
      <w:numFmt w:val="decimal"/>
      <w:lvlText w:val=""/>
      <w:lvlJc w:val="left"/>
    </w:lvl>
    <w:lvl w:ilvl="6" w:tplc="ABB030DC">
      <w:numFmt w:val="decimal"/>
      <w:lvlText w:val=""/>
      <w:lvlJc w:val="left"/>
    </w:lvl>
    <w:lvl w:ilvl="7" w:tplc="C868DC2E">
      <w:numFmt w:val="decimal"/>
      <w:lvlText w:val=""/>
      <w:lvlJc w:val="left"/>
    </w:lvl>
    <w:lvl w:ilvl="8" w:tplc="6FAEE670">
      <w:numFmt w:val="decimal"/>
      <w:lvlText w:val=""/>
      <w:lvlJc w:val="left"/>
    </w:lvl>
  </w:abstractNum>
  <w:abstractNum w:abstractNumId="4">
    <w:nsid w:val="0C193C15"/>
    <w:multiLevelType w:val="multilevel"/>
    <w:tmpl w:val="267AA0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0CE71945"/>
    <w:multiLevelType w:val="hybridMultilevel"/>
    <w:tmpl w:val="2856F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684F3C"/>
    <w:multiLevelType w:val="multilevel"/>
    <w:tmpl w:val="4380D002"/>
    <w:lvl w:ilvl="0">
      <w:start w:val="1"/>
      <w:numFmt w:val="decimal"/>
      <w:lvlText w:val="%1."/>
      <w:lvlJc w:val="left"/>
      <w:rPr>
        <w:rFonts w:ascii="Times New Roman" w:hAnsi="Times New Roman" w:cs="Times New Roman"/>
        <w:i w:val="0"/>
        <w:sz w:val="28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sz w:val="28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sz w:val="28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1F3542"/>
    <w:multiLevelType w:val="hybridMultilevel"/>
    <w:tmpl w:val="DEA29E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B60A55"/>
    <w:multiLevelType w:val="multilevel"/>
    <w:tmpl w:val="2D903580"/>
    <w:styleLink w:val="WWNum1aa"/>
    <w:lvl w:ilvl="0">
      <w:start w:val="1"/>
      <w:numFmt w:val="decimal"/>
      <w:lvlText w:val="%1."/>
      <w:lvlJc w:val="left"/>
      <w:rPr>
        <w:rFonts w:ascii="Liberation Serif" w:hAnsi="Liberation Serif" w:cs="Times New Roman"/>
        <w:b w:val="0"/>
        <w:bCs w:val="0"/>
        <w:color w:val="000000"/>
        <w:sz w:val="26"/>
        <w:szCs w:val="26"/>
      </w:rPr>
    </w:lvl>
    <w:lvl w:ilvl="1">
      <w:start w:val="1"/>
      <w:numFmt w:val="decimal"/>
      <w:lvlText w:val="%2."/>
      <w:lvlJc w:val="left"/>
      <w:rPr>
        <w:rFonts w:ascii="Liberation Serif" w:eastAsia="SimSun" w:hAnsi="Liberation Serif"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9">
    <w:nsid w:val="6EC24E39"/>
    <w:multiLevelType w:val="hybridMultilevel"/>
    <w:tmpl w:val="84901D3A"/>
    <w:lvl w:ilvl="0" w:tplc="8F54EC6C">
      <w:start w:val="1"/>
      <w:numFmt w:val="decimal"/>
      <w:lvlText w:val="%1."/>
      <w:lvlJc w:val="left"/>
      <w:pPr>
        <w:ind w:left="4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6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F56"/>
    <w:rsid w:val="000104D4"/>
    <w:rsid w:val="00027EDB"/>
    <w:rsid w:val="000319C5"/>
    <w:rsid w:val="00035D44"/>
    <w:rsid w:val="00056292"/>
    <w:rsid w:val="0006749E"/>
    <w:rsid w:val="000953B7"/>
    <w:rsid w:val="000B0234"/>
    <w:rsid w:val="000B2382"/>
    <w:rsid w:val="000C18DB"/>
    <w:rsid w:val="001169AF"/>
    <w:rsid w:val="00142C31"/>
    <w:rsid w:val="00146A57"/>
    <w:rsid w:val="00173927"/>
    <w:rsid w:val="00195459"/>
    <w:rsid w:val="001E4947"/>
    <w:rsid w:val="001E5A83"/>
    <w:rsid w:val="001F58E7"/>
    <w:rsid w:val="001F6205"/>
    <w:rsid w:val="00210241"/>
    <w:rsid w:val="00215FED"/>
    <w:rsid w:val="00235485"/>
    <w:rsid w:val="0025502F"/>
    <w:rsid w:val="00261B1B"/>
    <w:rsid w:val="002977B6"/>
    <w:rsid w:val="002B5341"/>
    <w:rsid w:val="002B66D8"/>
    <w:rsid w:val="002E4680"/>
    <w:rsid w:val="002F74EC"/>
    <w:rsid w:val="00304590"/>
    <w:rsid w:val="003160DA"/>
    <w:rsid w:val="00326465"/>
    <w:rsid w:val="00337E5E"/>
    <w:rsid w:val="00353698"/>
    <w:rsid w:val="00360DA6"/>
    <w:rsid w:val="00362C6D"/>
    <w:rsid w:val="00366255"/>
    <w:rsid w:val="0037165E"/>
    <w:rsid w:val="003752C6"/>
    <w:rsid w:val="003A2D8C"/>
    <w:rsid w:val="003A3219"/>
    <w:rsid w:val="003D25CB"/>
    <w:rsid w:val="003D7CB4"/>
    <w:rsid w:val="003E005F"/>
    <w:rsid w:val="003E4214"/>
    <w:rsid w:val="003F350C"/>
    <w:rsid w:val="00404730"/>
    <w:rsid w:val="00431F56"/>
    <w:rsid w:val="00443936"/>
    <w:rsid w:val="00446A0F"/>
    <w:rsid w:val="00453664"/>
    <w:rsid w:val="004807ED"/>
    <w:rsid w:val="00482EAF"/>
    <w:rsid w:val="00484E4D"/>
    <w:rsid w:val="004A00D9"/>
    <w:rsid w:val="004B68C5"/>
    <w:rsid w:val="004C0868"/>
    <w:rsid w:val="004C3FA7"/>
    <w:rsid w:val="004C6CFE"/>
    <w:rsid w:val="004E0AC1"/>
    <w:rsid w:val="00540DD9"/>
    <w:rsid w:val="0055596B"/>
    <w:rsid w:val="0057228C"/>
    <w:rsid w:val="005B26C4"/>
    <w:rsid w:val="005C2D58"/>
    <w:rsid w:val="005C39AA"/>
    <w:rsid w:val="005C5274"/>
    <w:rsid w:val="005E0430"/>
    <w:rsid w:val="005F3BCA"/>
    <w:rsid w:val="005F5FE0"/>
    <w:rsid w:val="006155D0"/>
    <w:rsid w:val="006207C0"/>
    <w:rsid w:val="00644290"/>
    <w:rsid w:val="00681D12"/>
    <w:rsid w:val="00684CD1"/>
    <w:rsid w:val="00686A10"/>
    <w:rsid w:val="00687070"/>
    <w:rsid w:val="00692A84"/>
    <w:rsid w:val="006A026D"/>
    <w:rsid w:val="006A057F"/>
    <w:rsid w:val="006B4B3A"/>
    <w:rsid w:val="006B5A03"/>
    <w:rsid w:val="006B7091"/>
    <w:rsid w:val="006C6DBF"/>
    <w:rsid w:val="00706224"/>
    <w:rsid w:val="00706911"/>
    <w:rsid w:val="00740ACA"/>
    <w:rsid w:val="0076326F"/>
    <w:rsid w:val="007707C6"/>
    <w:rsid w:val="00781790"/>
    <w:rsid w:val="007846E8"/>
    <w:rsid w:val="00793AD1"/>
    <w:rsid w:val="007C1721"/>
    <w:rsid w:val="007C2E6E"/>
    <w:rsid w:val="007E37F1"/>
    <w:rsid w:val="007E3C25"/>
    <w:rsid w:val="00805312"/>
    <w:rsid w:val="00831203"/>
    <w:rsid w:val="00871239"/>
    <w:rsid w:val="00874B73"/>
    <w:rsid w:val="008757C5"/>
    <w:rsid w:val="008A2A29"/>
    <w:rsid w:val="008D066E"/>
    <w:rsid w:val="008D08FF"/>
    <w:rsid w:val="008F25AF"/>
    <w:rsid w:val="00902CA0"/>
    <w:rsid w:val="00931166"/>
    <w:rsid w:val="00932723"/>
    <w:rsid w:val="0093664D"/>
    <w:rsid w:val="00944D6A"/>
    <w:rsid w:val="0095582F"/>
    <w:rsid w:val="009801F7"/>
    <w:rsid w:val="009A272A"/>
    <w:rsid w:val="009B5768"/>
    <w:rsid w:val="009B6131"/>
    <w:rsid w:val="009C50E2"/>
    <w:rsid w:val="009D5F17"/>
    <w:rsid w:val="00A2356B"/>
    <w:rsid w:val="00A26022"/>
    <w:rsid w:val="00A2668C"/>
    <w:rsid w:val="00A3190B"/>
    <w:rsid w:val="00A4551A"/>
    <w:rsid w:val="00A53DA9"/>
    <w:rsid w:val="00A71F1E"/>
    <w:rsid w:val="00A75F67"/>
    <w:rsid w:val="00A841A8"/>
    <w:rsid w:val="00A92453"/>
    <w:rsid w:val="00A95378"/>
    <w:rsid w:val="00A967E9"/>
    <w:rsid w:val="00AA6363"/>
    <w:rsid w:val="00AB20DA"/>
    <w:rsid w:val="00AC6AC4"/>
    <w:rsid w:val="00AC74EB"/>
    <w:rsid w:val="00AE591A"/>
    <w:rsid w:val="00AF41D9"/>
    <w:rsid w:val="00AF5196"/>
    <w:rsid w:val="00AF7073"/>
    <w:rsid w:val="00B17AD6"/>
    <w:rsid w:val="00B2032F"/>
    <w:rsid w:val="00B279CE"/>
    <w:rsid w:val="00B330B3"/>
    <w:rsid w:val="00B44DCF"/>
    <w:rsid w:val="00B62B61"/>
    <w:rsid w:val="00B71F3A"/>
    <w:rsid w:val="00B77D78"/>
    <w:rsid w:val="00BA2A54"/>
    <w:rsid w:val="00BC4F60"/>
    <w:rsid w:val="00BE5AFE"/>
    <w:rsid w:val="00BF1021"/>
    <w:rsid w:val="00C207AD"/>
    <w:rsid w:val="00C20A0F"/>
    <w:rsid w:val="00C46EF2"/>
    <w:rsid w:val="00C723BA"/>
    <w:rsid w:val="00C82D2C"/>
    <w:rsid w:val="00C92E23"/>
    <w:rsid w:val="00CB1CC2"/>
    <w:rsid w:val="00CD6BE5"/>
    <w:rsid w:val="00CE13E0"/>
    <w:rsid w:val="00CE2524"/>
    <w:rsid w:val="00CF183B"/>
    <w:rsid w:val="00D033E1"/>
    <w:rsid w:val="00D14149"/>
    <w:rsid w:val="00D56363"/>
    <w:rsid w:val="00D715A5"/>
    <w:rsid w:val="00D77174"/>
    <w:rsid w:val="00D85B29"/>
    <w:rsid w:val="00D91DDD"/>
    <w:rsid w:val="00DA49D5"/>
    <w:rsid w:val="00DB0C5E"/>
    <w:rsid w:val="00DD2DFD"/>
    <w:rsid w:val="00DE2581"/>
    <w:rsid w:val="00DF43E6"/>
    <w:rsid w:val="00DF5412"/>
    <w:rsid w:val="00DF55A6"/>
    <w:rsid w:val="00E273FD"/>
    <w:rsid w:val="00E306BD"/>
    <w:rsid w:val="00E46F5A"/>
    <w:rsid w:val="00E543FA"/>
    <w:rsid w:val="00E65EAB"/>
    <w:rsid w:val="00EA2366"/>
    <w:rsid w:val="00EA7250"/>
    <w:rsid w:val="00EF7381"/>
    <w:rsid w:val="00F010FD"/>
    <w:rsid w:val="00F16794"/>
    <w:rsid w:val="00F26BA9"/>
    <w:rsid w:val="00F305EC"/>
    <w:rsid w:val="00F334AE"/>
    <w:rsid w:val="00F452AD"/>
    <w:rsid w:val="00F47727"/>
    <w:rsid w:val="00F52E06"/>
    <w:rsid w:val="00F637EC"/>
    <w:rsid w:val="00F64489"/>
    <w:rsid w:val="00F7316A"/>
    <w:rsid w:val="00F90A46"/>
    <w:rsid w:val="00F90D52"/>
    <w:rsid w:val="00FA7F19"/>
    <w:rsid w:val="00FC7ADB"/>
    <w:rsid w:val="00FD358C"/>
    <w:rsid w:val="00FF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5F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0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59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43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1"/>
    <w:qFormat/>
    <w:rsid w:val="00A953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3">
    <w:name w:val="Hyperlink"/>
    <w:basedOn w:val="a0"/>
    <w:uiPriority w:val="99"/>
    <w:unhideWhenUsed/>
    <w:rsid w:val="003E005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B2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3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2382"/>
  </w:style>
  <w:style w:type="character" w:customStyle="1" w:styleId="10">
    <w:name w:val="Заголовок 1 Знак"/>
    <w:basedOn w:val="a0"/>
    <w:link w:val="1"/>
    <w:uiPriority w:val="9"/>
    <w:rsid w:val="005F5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qFormat/>
    <w:rsid w:val="00805312"/>
    <w:pPr>
      <w:ind w:left="720"/>
      <w:contextualSpacing/>
    </w:pPr>
  </w:style>
  <w:style w:type="paragraph" w:styleId="a7">
    <w:name w:val="No Spacing"/>
    <w:qFormat/>
    <w:rsid w:val="006B7091"/>
    <w:pPr>
      <w:spacing w:after="0" w:line="240" w:lineRule="auto"/>
    </w:pPr>
  </w:style>
  <w:style w:type="table" w:styleId="a8">
    <w:name w:val="Table Grid"/>
    <w:basedOn w:val="a1"/>
    <w:uiPriority w:val="59"/>
    <w:rsid w:val="006B70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6B4B3A"/>
  </w:style>
  <w:style w:type="paragraph" w:styleId="ac">
    <w:name w:val="footer"/>
    <w:basedOn w:val="a"/>
    <w:link w:val="ad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596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5559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55596B"/>
    <w:rPr>
      <w:b/>
      <w:bCs/>
    </w:rPr>
  </w:style>
  <w:style w:type="character" w:customStyle="1" w:styleId="af">
    <w:name w:val="Гипертекстовая ссылка"/>
    <w:basedOn w:val="a0"/>
    <w:uiPriority w:val="99"/>
    <w:rsid w:val="0055596B"/>
    <w:rPr>
      <w:rFonts w:cs="Times New Roman"/>
      <w:b/>
      <w:color w:val="106BBE"/>
    </w:rPr>
  </w:style>
  <w:style w:type="paragraph" w:customStyle="1" w:styleId="af0">
    <w:name w:val="Нормальный (таблица)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Цветовое выделение"/>
    <w:uiPriority w:val="99"/>
    <w:rsid w:val="0055596B"/>
    <w:rPr>
      <w:b/>
      <w:color w:val="26282F"/>
    </w:rPr>
  </w:style>
  <w:style w:type="paragraph" w:customStyle="1" w:styleId="af2">
    <w:name w:val="Прижатый влево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pt-a0-000004">
    <w:name w:val="pt-a0-000004"/>
    <w:basedOn w:val="a0"/>
    <w:rsid w:val="00CF183B"/>
  </w:style>
  <w:style w:type="paragraph" w:customStyle="1" w:styleId="pt-000002">
    <w:name w:val="pt-000002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05">
    <w:name w:val="pt-000005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06">
    <w:name w:val="pt-000006"/>
    <w:basedOn w:val="a0"/>
    <w:rsid w:val="00CF183B"/>
  </w:style>
  <w:style w:type="paragraph" w:styleId="af3">
    <w:name w:val="Normal (Web)"/>
    <w:basedOn w:val="a"/>
    <w:uiPriority w:val="99"/>
    <w:unhideWhenUsed/>
    <w:rsid w:val="00C46E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EF738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numbering" w:customStyle="1" w:styleId="WWNum1aa">
    <w:name w:val="WWNum1aa"/>
    <w:basedOn w:val="a2"/>
    <w:rsid w:val="00EF7381"/>
    <w:pPr>
      <w:numPr>
        <w:numId w:val="9"/>
      </w:numPr>
    </w:pPr>
  </w:style>
  <w:style w:type="character" w:styleId="af4">
    <w:name w:val="Emphasis"/>
    <w:uiPriority w:val="20"/>
    <w:qFormat/>
    <w:rsid w:val="00AF7073"/>
    <w:rPr>
      <w:i/>
      <w:iCs/>
    </w:rPr>
  </w:style>
  <w:style w:type="character" w:customStyle="1" w:styleId="ConsPlusNormal1">
    <w:name w:val="ConsPlusNormal1"/>
    <w:link w:val="ConsPlusNormal"/>
    <w:locked/>
    <w:rsid w:val="00AF7073"/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F70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caption"/>
    <w:basedOn w:val="a"/>
    <w:next w:val="a"/>
    <w:semiHidden/>
    <w:unhideWhenUsed/>
    <w:qFormat/>
    <w:rsid w:val="00AF7073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</w:rPr>
  </w:style>
  <w:style w:type="character" w:customStyle="1" w:styleId="ConsPlusNormal0">
    <w:name w:val="ConsPlusNormal Знак"/>
    <w:locked/>
    <w:rsid w:val="002F74EC"/>
    <w:rPr>
      <w:rFonts w:ascii="Arial" w:hAnsi="Arial" w:cs="Arial"/>
      <w:lang w:eastAsia="zh-CN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5F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0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59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43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1"/>
    <w:qFormat/>
    <w:rsid w:val="00A953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3">
    <w:name w:val="Hyperlink"/>
    <w:basedOn w:val="a0"/>
    <w:uiPriority w:val="99"/>
    <w:unhideWhenUsed/>
    <w:rsid w:val="003E005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B2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3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2382"/>
  </w:style>
  <w:style w:type="character" w:customStyle="1" w:styleId="10">
    <w:name w:val="Заголовок 1 Знак"/>
    <w:basedOn w:val="a0"/>
    <w:link w:val="1"/>
    <w:uiPriority w:val="9"/>
    <w:rsid w:val="005F5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qFormat/>
    <w:rsid w:val="00805312"/>
    <w:pPr>
      <w:ind w:left="720"/>
      <w:contextualSpacing/>
    </w:pPr>
  </w:style>
  <w:style w:type="paragraph" w:styleId="a7">
    <w:name w:val="No Spacing"/>
    <w:qFormat/>
    <w:rsid w:val="006B7091"/>
    <w:pPr>
      <w:spacing w:after="0" w:line="240" w:lineRule="auto"/>
    </w:pPr>
  </w:style>
  <w:style w:type="table" w:styleId="a8">
    <w:name w:val="Table Grid"/>
    <w:basedOn w:val="a1"/>
    <w:uiPriority w:val="59"/>
    <w:rsid w:val="006B70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6B4B3A"/>
  </w:style>
  <w:style w:type="paragraph" w:styleId="ac">
    <w:name w:val="footer"/>
    <w:basedOn w:val="a"/>
    <w:link w:val="ad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596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5559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55596B"/>
    <w:rPr>
      <w:b/>
      <w:bCs/>
    </w:rPr>
  </w:style>
  <w:style w:type="character" w:customStyle="1" w:styleId="af">
    <w:name w:val="Гипертекстовая ссылка"/>
    <w:basedOn w:val="a0"/>
    <w:uiPriority w:val="99"/>
    <w:rsid w:val="0055596B"/>
    <w:rPr>
      <w:rFonts w:cs="Times New Roman"/>
      <w:b/>
      <w:color w:val="106BBE"/>
    </w:rPr>
  </w:style>
  <w:style w:type="paragraph" w:customStyle="1" w:styleId="af0">
    <w:name w:val="Нормальный (таблица)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Цветовое выделение"/>
    <w:uiPriority w:val="99"/>
    <w:rsid w:val="0055596B"/>
    <w:rPr>
      <w:b/>
      <w:color w:val="26282F"/>
    </w:rPr>
  </w:style>
  <w:style w:type="paragraph" w:customStyle="1" w:styleId="af2">
    <w:name w:val="Прижатый влево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pt-a0-000004">
    <w:name w:val="pt-a0-000004"/>
    <w:basedOn w:val="a0"/>
    <w:rsid w:val="00CF183B"/>
  </w:style>
  <w:style w:type="paragraph" w:customStyle="1" w:styleId="pt-000002">
    <w:name w:val="pt-000002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05">
    <w:name w:val="pt-000005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06">
    <w:name w:val="pt-000006"/>
    <w:basedOn w:val="a0"/>
    <w:rsid w:val="00CF183B"/>
  </w:style>
  <w:style w:type="paragraph" w:styleId="af3">
    <w:name w:val="Normal (Web)"/>
    <w:basedOn w:val="a"/>
    <w:uiPriority w:val="99"/>
    <w:unhideWhenUsed/>
    <w:rsid w:val="00C46E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EF738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numbering" w:customStyle="1" w:styleId="WWNum1aa">
    <w:name w:val="WWNum1aa"/>
    <w:basedOn w:val="a2"/>
    <w:rsid w:val="00EF7381"/>
    <w:pPr>
      <w:numPr>
        <w:numId w:val="9"/>
      </w:numPr>
    </w:pPr>
  </w:style>
  <w:style w:type="character" w:styleId="af4">
    <w:name w:val="Emphasis"/>
    <w:uiPriority w:val="20"/>
    <w:qFormat/>
    <w:rsid w:val="00AF7073"/>
    <w:rPr>
      <w:i/>
      <w:iCs/>
    </w:rPr>
  </w:style>
  <w:style w:type="character" w:customStyle="1" w:styleId="ConsPlusNormal1">
    <w:name w:val="ConsPlusNormal1"/>
    <w:link w:val="ConsPlusNormal"/>
    <w:locked/>
    <w:rsid w:val="00AF7073"/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F70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caption"/>
    <w:basedOn w:val="a"/>
    <w:next w:val="a"/>
    <w:semiHidden/>
    <w:unhideWhenUsed/>
    <w:qFormat/>
    <w:rsid w:val="00AF7073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</w:rPr>
  </w:style>
  <w:style w:type="character" w:customStyle="1" w:styleId="ConsPlusNormal0">
    <w:name w:val="ConsPlusNormal Знак"/>
    <w:locked/>
    <w:rsid w:val="002F74EC"/>
    <w:rPr>
      <w:rFonts w:ascii="Arial" w:hAnsi="Arial" w:cs="Arial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629B8-72D8-48E8-8E62-866013625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2378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Октябрьского МР</Company>
  <LinksUpToDate>false</LinksUpToDate>
  <CharactersWithSpaces>15902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Татьяна Погадаева</cp:lastModifiedBy>
  <cp:revision>12</cp:revision>
  <cp:lastPrinted>2021-09-10T03:48:00Z</cp:lastPrinted>
  <dcterms:created xsi:type="dcterms:W3CDTF">2021-09-28T09:59:00Z</dcterms:created>
  <dcterms:modified xsi:type="dcterms:W3CDTF">2021-11-30T05:00:00Z</dcterms:modified>
</cp:coreProperties>
</file>