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</w:t>
      </w:r>
      <w:r w:rsidR="008610B3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</w:t>
      </w: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12.09.2014 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(отдел жилищно-коммунального хозяйства, строительства, транспорта, связи и жилищной политики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Муниципальный контроль за сохранностью автомобильных дорог местного значения в границах Малышевского городского округа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"01" марта 2021 г.;</w:t>
            </w:r>
          </w:p>
          <w:p w:rsidR="00407F11" w:rsidRDefault="00407F11" w:rsidP="00407F1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"26" марта 2021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Попкова Ольга Андреевна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 (343 65) 5 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5E0504" w:rsidRDefault="008610B3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5E0504" w:rsidRPr="005E0504">
                <w:rPr>
                  <w:rStyle w:val="a3"/>
                  <w:rFonts w:ascii="Liberation Serif" w:hAnsi="Liberation Serif" w:cs="Liberation Serif"/>
                  <w:i/>
                  <w:szCs w:val="26"/>
                </w:rPr>
                <w:t>otdel-gkx2016@yandex.ru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об изменении количества участников отношений в течение срока действия 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0404FB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Юридические лица, независимо от их организационно-правовой формы и формы собственности и индивидуальные предприниматели, осуществляющие 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2D1DB9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2021 году – 403 ед., в </w:t>
            </w: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.:</w:t>
            </w:r>
          </w:p>
          <w:p w:rsid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71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юр. лиц;</w:t>
            </w:r>
          </w:p>
          <w:p w:rsidR="000404FB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147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индивидуальных предпринимателей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;</w:t>
            </w:r>
          </w:p>
          <w:p w:rsidR="002D1DB9" w:rsidRP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185 </w:t>
            </w: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самозанятых</w:t>
            </w:r>
            <w:proofErr w:type="spellEnd"/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5E0504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Физические лица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2D1DB9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10 192 </w:t>
            </w:r>
            <w:r w:rsidR="000404FB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чел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5E0504" w:rsidRDefault="000404FB" w:rsidP="002D1DB9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местного самоуправления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– 1 ед.;</w:t>
            </w:r>
          </w:p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должностное лицо по исполнению муниципальной функции по осуществлению муниципального контроля за сохранностью автомобильных дорог местного значения в границах Малышевского городского округа – 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ind w:firstLine="708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участников не менялось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9E3A7E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E3A7E">
              <w:rPr>
                <w:i/>
              </w:rPr>
              <w:lastRenderedPageBreak/>
              <w:t>Федерального закона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ред. от 27.05.2014 г.)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2D1DB9" w:rsidP="002D1DB9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Положение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 порядке осуществления муниципального контроля за сохранностью автомобильных дорог местного 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значения в границах Малышевского городского округа разработано в целях повышения качества и эффективности проверок соблюдения юридическими и физическими лицами, индивидуальными предпринимателями обязательных требований, установленных федеральными законами, законами субъекта РФ, а также муниципальными правовыми актами за сохранностью автомобильных дорог и осуществления дорожной деятельности.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E3A7E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Действующий документ должен содержать актуальные изменения действующего законодательства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 xml:space="preserve">ый </w:t>
            </w:r>
            <w:r w:rsidRPr="00FE158B">
              <w:rPr>
                <w:i/>
              </w:rPr>
              <w:t>закон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  <w:r>
              <w:rPr>
                <w:i/>
              </w:rPr>
              <w:t>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>
              <w:rPr>
                <w:i/>
              </w:rPr>
              <w:t>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 xml:space="preserve"> </w:t>
            </w: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муниципальный контроль за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сохранностью автомобильных дорог местного значения в границах Малышевского городского округа – 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</w:t>
            </w:r>
          </w:p>
          <w:p w:rsidR="00FE158B" w:rsidRP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Расходы: затраты на направление проекта ежегодного плана проведения плановых проверок; затраты на уведомление о начале проведения плановой проверки путём направления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копии распоряжения главы Малышевского городского округа о проведении муниципального контроля за </w:t>
            </w:r>
            <w:r w:rsidR="00121D7A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сохранностью автомобильных дорог местного значения в границах Малышевского городского округа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заказным письмом с уведомлением о вручении, либо иным доступным способом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121D7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пределах средств, утве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рждённых в бюджете Малышевского городского округа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контроль за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– администрация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CF5A9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разработано с учётом требований предусмотренных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(Группа участников отношений N)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субъектов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предпринимательской и инвестиционной деятельности – положительный эффект, выраженный в продолжении осуществления муниципального контроля за сохранностью автомобильных дорог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местного значения в границах Малышевского городского округа, упорядочении процедур осуществления на территории Малышевского городского округа муниципального контроля за сохранностью автомобильных дорог местного значения в границах Малышевского городского округа.</w:t>
            </w:r>
          </w:p>
          <w:p w:rsidR="009B6B67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Знание своих прав и обязанностей при осуществлении муниципального контроля за сохранностью автомобильных дорог местного значения в границах Малышевского городского округа является одной из гарантий того, что проведение проверки в отношении юридического лица, индивидуального предпринимателя или физического лица, в отношении которых уполномоченным должностным лицом осуществляется муниципальный контроль за сохранностью автомобильных дорог местного значения в границах Малышевского городского округа</w:t>
            </w:r>
            <w:r w:rsidR="00FC176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 предмет их соответствия обязательным требованиям, не приведет к негативным последствиям, возникшим из-за незнания нормативных актов, имеющих основополагающее значение в деятельности таких лиц.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физически лиц – положительный эффект, выраженный в решении проблем, связанных с пресечением нарушений в сере сохранности автомобильных дорог местного значения в границах Малышевского городского округа, так как будет обеспечен контроль за соблюдением законодательства, норм и правил в области дорожной деятельности: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контроль за транспортно-эксплуатационным состоянием дорог местного значения, дородных сооружений, железнодорожных переездов и содержание городских территорий.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Pr="009B6B67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органов государственной власти и органов местного самоуправления – положительный эффект, в связи с регламентацией порядка осуществления муниципального контроля за сохранностью автомобильных дорог местного значения в границах Малышевского городского округа, и повышением эффективности государственного и муниципального управления в данной сфере.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части проведения муниципального контроля </w:t>
            </w:r>
            <w:r w:rsidRPr="00407F11">
              <w:rPr>
                <w:rFonts w:ascii="Liberation Serif" w:hAnsi="Liberation Serif"/>
                <w:i/>
                <w:szCs w:val="26"/>
              </w:rPr>
              <w:t>за 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в отношении юридических лиц, физических лиц и индивидуальных предпринимателей разрабатывается и корректируется с учётом требований, предусмотренных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8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</w:t>
            </w:r>
            <w:r w:rsidRPr="00FE158B">
              <w:rPr>
                <w:i/>
              </w:rPr>
              <w:lastRenderedPageBreak/>
              <w:t>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 w:rsidR="00FC1765">
              <w:rPr>
                <w:i/>
              </w:rPr>
              <w:t>, в связи с чем, не содержит новых ограничений и обязанностей для субъектов предпринимательской и инвестиционной деятельности.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9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 xml:space="preserve">ый </w:t>
            </w:r>
            <w:r w:rsidRPr="00FE158B">
              <w:rPr>
                <w:i/>
              </w:rPr>
              <w:t>закон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  <w:r>
              <w:rPr>
                <w:i/>
              </w:rPr>
              <w:t>;</w:t>
            </w:r>
          </w:p>
          <w:p w:rsid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10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>
              <w:rPr>
                <w:i/>
              </w:rPr>
              <w:t>;</w:t>
            </w:r>
          </w:p>
          <w:p w:rsidR="00407F11" w:rsidRP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выявлены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выявлено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A14928" w:rsidRDefault="00A14928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Усовершенствована система нормативных правовых актов, регулирующих муниципальный контроль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</w:t>
            </w:r>
            <w:r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46656D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соответствии с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ым</w:t>
            </w:r>
            <w:r w:rsidRPr="00FE158B">
              <w:rPr>
                <w:i/>
              </w:rPr>
              <w:t xml:space="preserve"> </w:t>
            </w:r>
            <w:hyperlink r:id="rId11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>ом</w:t>
            </w:r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</w:t>
            </w:r>
            <w:r w:rsidRPr="00FE158B">
              <w:rPr>
                <w:i/>
              </w:rPr>
              <w:lastRenderedPageBreak/>
              <w:t>осуществлении государственного контроля (надзора) и муниципального контроля"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6.5. Иные последствия регулирования:</w:t>
            </w:r>
          </w:p>
          <w:p w:rsidR="00407F11" w:rsidRDefault="00A14928" w:rsidP="00A1492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Основные положения постановления главы Малышевского городского округа </w:t>
            </w:r>
            <w:r w:rsidRPr="00407F11">
              <w:rPr>
                <w:rFonts w:ascii="Liberation Serif" w:hAnsi="Liberation Serif"/>
                <w:i/>
                <w:szCs w:val="26"/>
              </w:rPr>
              <w:t>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дублируют нормы законодательства Российской Федерации в отношении требований к проведению муниципального контроля за соблюдением законодательства в сфере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>, в связи с этим изменение структуры рынка и численности малых, средних и крупных компаний и потенциальных инвесторов в регионе не увеличится и не уменьшится.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Согласование ежегодного плана проведения плановых проверок муниципального контроля за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сохранностью автомобильных дорог </w:t>
            </w:r>
            <w:r w:rsidRPr="00407F11">
              <w:rPr>
                <w:rFonts w:ascii="Liberation Serif" w:hAnsi="Liberation Serif"/>
                <w:i/>
                <w:szCs w:val="26"/>
              </w:rPr>
              <w:lastRenderedPageBreak/>
              <w:t>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с прокуратурой г. Асбеста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Ежегодно, орган муниципального контроля направляет проект ежегодного плана проведения плановых проверок в орган прокуратуры.</w:t>
            </w:r>
          </w:p>
          <w:p w:rsidR="009F1AB7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Органы муниципального контроля рассматривают предложения органа прокуратуры и по итогам их рассмотрения направляют в орган прокуратуры проведения плановых проверок, утверждённые ежегодные планы проведения плановых проверок.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9F1AB7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проверки должностным лицом администрации Малышевского городского округа, осуществляющим муниципальный контроль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в соответствии с: 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ежегодным планом проведения плановых проверок, утверждённым главой Малышевского городского округа;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распоряжением главы Малышевского городского округа «О проведении проверки».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случае если для проведения внеплановой выездной проверки требуется согласование её проведения с органом прокуратуры, копия акта проверки направляется в орган прокуратуры, которым принято решение о согласовании проведения проверки, в течение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пяти рабочих дней со дня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составления акта проверки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Учёт проверок за соблюдением законодательства в сфере сохранности </w:t>
            </w:r>
            <w:r w:rsidRPr="00407F11">
              <w:rPr>
                <w:rFonts w:ascii="Liberation Serif" w:hAnsi="Liberation Serif"/>
                <w:i/>
                <w:szCs w:val="26"/>
              </w:rPr>
              <w:t>автомобильных дорог местного значения в границах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составляемые в ходе проведения проверки документы и иная необходимая информация записывается в книгу проверок за соблюдением законодательства в сфере сохранности автомобильных дорог местного значения в границах Малышевского городского округа (журнале учета проверок).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Полученные в ходе проверки материалы с приложением документов, направляются государственному инспектору.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Последующая оценка эффективности – за счёт анализа данных, собранных в ходе мониторинга результатов реализации выбранного варианта достижения поставленных целей и формирования годовой отчётности о результатах контрольной </w:t>
            </w:r>
            <w:r w:rsidR="00E973D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Утверждённый главой Малышевского городского округа ежегодный план проведения проверок и доклад об осуществлении муниципального контроля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доводится до сведения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заинтересованных лиц путём размещения на официальном сайте администрации Малышевского городского округа в сети «Интернет» и в ГАС Управление по форме «1-контроль».</w:t>
            </w:r>
          </w:p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Ежегодно доклад об осуществлении муниципального контроля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>, об эффективности такого контроля представляется в уполномоченный Правительством Российской Федерации федеральный орган исполнительной власти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73D5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Система мониторинга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Проведение специалистами администрации Малышевского городского округа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мониторинга путём контроля за исполнением объектами контроля представлений и (или) предписаний, направленных в их адрес органами местного самоуправления в 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случаях выявления нарушений законодательства в сфере сохранности автомобильных дорог </w:t>
            </w:r>
            <w:r w:rsidR="00EE6FAC" w:rsidRPr="00407F11">
              <w:rPr>
                <w:rFonts w:ascii="Liberation Serif" w:hAnsi="Liberation Serif"/>
                <w:i/>
                <w:szCs w:val="26"/>
              </w:rPr>
              <w:t>местного значения в границах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E6FA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E6FA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EE6FA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Экспертиза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осуществляется в соответствии с:</w:t>
            </w:r>
          </w:p>
          <w:p w:rsidR="00EE6FAC" w:rsidRDefault="00EE6FAC" w:rsidP="001870A9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EE6FAC">
              <w:rPr>
                <w:rFonts w:ascii="Liberation Serif" w:hAnsi="Liberation Serif"/>
                <w:i/>
                <w:szCs w:val="26"/>
              </w:rPr>
              <w:t xml:space="preserve">требованиями Федерального </w:t>
            </w:r>
            <w:hyperlink r:id="rId12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6 октября 2003 года N 131-ФЗ "Об общих принципах организации местного самоуправления в Российской Федерации", Федерального закона от 08.11.2007 г. № 257-ФЗ «Об автомобильных дорогах и о дорожной деятельности в Российской Федерации и о внесении изменений </w:t>
            </w:r>
            <w:r w:rsidRPr="00EE6FAC">
              <w:rPr>
                <w:rFonts w:ascii="Liberation Serif" w:hAnsi="Liberation Serif"/>
                <w:i/>
                <w:szCs w:val="26"/>
              </w:rPr>
              <w:lastRenderedPageBreak/>
              <w:t xml:space="preserve">в отдельные законодательные акты Российской Федерации», Федерального </w:t>
            </w:r>
            <w:hyperlink r:id="rId13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экспертизы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соответствии с годовым планом проведения экспертизы нормативных правовых актов Малышевского городского округа на 2021 год, утверждённым постановлением главы Малышевского городского округа от 23.12.2020 № 629-ПГ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1947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Применение мер административного воздействия при выявлении правонарушений, предусмотренных Областным законом Свердловской области от 14.06.2005 № 52-ОЗ «Об административных правонарушениях на территории Свердловской области»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E91947" w:rsidRPr="002E702D" w:rsidRDefault="00E91947" w:rsidP="002E702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E702D">
              <w:rPr>
                <w:i/>
              </w:rPr>
              <w:t>В соответствии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4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 (в ред. от 21.07.2014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закон</w:t>
            </w:r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ред. от 27.05.2014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5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26 декабря 2008 года N 294-ФЗ "О </w:t>
            </w:r>
            <w:r w:rsidRPr="002E702D">
              <w:rPr>
                <w:i/>
              </w:rPr>
              <w:lastRenderedPageBreak/>
              <w:t xml:space="preserve">защите прав юридических лиц и индивидуальных предпринимателей при осуществлении государственного контроля (надзора) и муниципального контроля" (в ред. от 23.06.2014 г.), </w:t>
            </w:r>
            <w:hyperlink r:id="rId16" w:history="1">
              <w:r w:rsidRPr="002E702D">
                <w:rPr>
                  <w:i/>
                </w:rPr>
                <w:t>статьями 28</w:t>
              </w:r>
            </w:hyperlink>
            <w:r w:rsidRPr="002E702D">
              <w:rPr>
                <w:i/>
              </w:rPr>
              <w:t>, 31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2E702D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Контроль за осуществлением муниципального контроля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Контроль за осуществлением муниципального контроля гражданами, их объединениями и организациями осуществляется посредством получения ими информации о результата осуществления муниципального контроля за сохранностью автомобильных дорог местного значения в границах Малышевского городского округа, размещаемой на официальном сайте администрации Малышевского городского округа в сети «Интернет» в объёме, установленном Федеральным законом от 09.02.2009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года № 8-ФЗ «Об обеспечении 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доступа к информации о деятельности государственных органов и органов местного самоуправления».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31539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расходования на текущую деятельность администрации Малышевского городского округа – ведение официального сайта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2F3B7F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0123C6" w:rsidTr="002F3B7F">
        <w:trPr>
          <w:trHeight w:val="579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0123C6" w:rsidRPr="00315397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Принятие мер к устранению нарушений законодательства за сохранностью автомобильных дорог местного значения в границах Малышевского городского округа в соответствии с действующим законодательством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ежегодного плана проведения плановых проверок, утвержденного главой Малышевского городского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Отсутствие нарушений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5474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2.</w:t>
            </w:r>
          </w:p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Контроль за исполнением предписаний, выданных органом муниципального контроля за сохранностью автомобильных дорог местного значения в границах Малышевского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Наличие предписаний, выданных органом муниципального контроля за соблюдением законодательства за сохранностью автомобильных дорог местного значения в границах Малышевского городского округа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– 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130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3.</w:t>
            </w:r>
          </w:p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Повышение уровня информированности юридических лиц, индивидуальных предпринимателей и жителей Малышевского городского округа о законодательстве за сохранностью автомобильных дорог местного значения в границах Малышевского 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Количество публикаций в сети Интернет, иных средствах массовой информации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менее 1 раза в квартал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предупреждения совершения правонарушений в сфере сохранности автомобильных дорог местного значения в границах Малышевского городского округа в постоянном режиме проводится информационно-разъяснительная работа с юридическими лицами, индивидуальными предпринима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телями и физическими лицами, направленная на предотвращение совершения ими нарушений обязательных требований, в том числе путём опубликования информационных материалов на сайте администрации Малышевского городского округа в сети Интернет, в печатных изданиях, иных средствах массовой информации – 1 раз в квартал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марта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2F3B7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26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марта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8610B3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17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8610B3" w:rsidRDefault="00407F11" w:rsidP="008610B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8610B3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Предложени</w:t>
            </w:r>
            <w:r w:rsidR="008610B3" w:rsidRPr="008610B3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я отсутствуют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8610B3" w:rsidRDefault="008610B3" w:rsidP="008610B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8610B3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8610B3" w:rsidRDefault="008610B3" w:rsidP="008610B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8610B3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нормативному правовому акту.</w:t>
      </w:r>
    </w:p>
    <w:p w:rsidR="004E1DBA" w:rsidRDefault="004E1DBA">
      <w:bookmarkStart w:id="0" w:name="_GoBack"/>
      <w:bookmarkEnd w:id="0"/>
    </w:p>
    <w:p w:rsidR="008610B3" w:rsidRDefault="008610B3"/>
    <w:p w:rsidR="008610B3" w:rsidRDefault="008610B3"/>
    <w:p w:rsidR="008610B3" w:rsidRDefault="008610B3" w:rsidP="008610B3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______________     </w:t>
      </w:r>
      <w:r>
        <w:rPr>
          <w:rFonts w:ascii="Liberation Serif" w:hAnsi="Liberation Serif"/>
          <w:sz w:val="26"/>
          <w:szCs w:val="26"/>
        </w:rPr>
        <w:t xml:space="preserve">    _____</w:t>
      </w:r>
      <w:r>
        <w:rPr>
          <w:rFonts w:ascii="Liberation Serif" w:hAnsi="Liberation Serif"/>
          <w:sz w:val="26"/>
          <w:szCs w:val="26"/>
        </w:rPr>
        <w:t>____</w:t>
      </w:r>
      <w:r>
        <w:rPr>
          <w:rFonts w:ascii="Liberation Serif" w:hAnsi="Liberation Serif"/>
          <w:sz w:val="26"/>
          <w:szCs w:val="26"/>
        </w:rPr>
        <w:t>_________</w:t>
      </w:r>
      <w:r>
        <w:rPr>
          <w:rFonts w:ascii="Liberation Serif" w:hAnsi="Liberation Serif"/>
          <w:sz w:val="26"/>
          <w:szCs w:val="26"/>
        </w:rPr>
        <w:t xml:space="preserve">   </w:t>
      </w:r>
      <w:r>
        <w:rPr>
          <w:rFonts w:ascii="Liberation Serif" w:hAnsi="Liberation Serif"/>
          <w:sz w:val="26"/>
          <w:szCs w:val="26"/>
        </w:rPr>
        <w:t xml:space="preserve">      ______________</w:t>
      </w:r>
      <w:r>
        <w:rPr>
          <w:rFonts w:ascii="Liberation Serif" w:hAnsi="Liberation Serif"/>
          <w:sz w:val="26"/>
          <w:szCs w:val="26"/>
        </w:rPr>
        <w:t xml:space="preserve">         </w:t>
      </w:r>
      <w:r>
        <w:rPr>
          <w:rFonts w:ascii="Liberation Serif" w:hAnsi="Liberation Serif"/>
          <w:sz w:val="26"/>
          <w:szCs w:val="26"/>
        </w:rPr>
        <w:t xml:space="preserve">___________             </w:t>
      </w:r>
    </w:p>
    <w:p w:rsidR="008610B3" w:rsidRPr="00010AC8" w:rsidRDefault="008610B3" w:rsidP="008610B3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</w:t>
      </w:r>
      <w:r>
        <w:rPr>
          <w:rFonts w:ascii="Liberation Serif" w:hAnsi="Liberation Serif"/>
          <w:sz w:val="26"/>
          <w:szCs w:val="26"/>
        </w:rPr>
        <w:t xml:space="preserve"> (инициалы, </w:t>
      </w:r>
      <w:proofErr w:type="gramStart"/>
      <w:r>
        <w:rPr>
          <w:rFonts w:ascii="Liberation Serif" w:hAnsi="Liberation Serif"/>
          <w:sz w:val="26"/>
          <w:szCs w:val="26"/>
        </w:rPr>
        <w:t xml:space="preserve">фамилия)   </w:t>
      </w:r>
      <w:proofErr w:type="gramEnd"/>
      <w:r>
        <w:rPr>
          <w:rFonts w:ascii="Liberation Serif" w:hAnsi="Liberation Serif"/>
          <w:sz w:val="26"/>
          <w:szCs w:val="26"/>
        </w:rPr>
        <w:t xml:space="preserve">    </w:t>
      </w:r>
      <w:r>
        <w:rPr>
          <w:rFonts w:ascii="Liberation Serif" w:hAnsi="Liberation Serif"/>
          <w:sz w:val="26"/>
          <w:szCs w:val="26"/>
        </w:rPr>
        <w:t xml:space="preserve">           </w:t>
      </w:r>
      <w:r>
        <w:rPr>
          <w:rFonts w:ascii="Liberation Serif" w:hAnsi="Liberation Serif"/>
          <w:sz w:val="26"/>
          <w:szCs w:val="26"/>
        </w:rPr>
        <w:t>(д</w:t>
      </w:r>
      <w:r>
        <w:rPr>
          <w:rFonts w:ascii="Liberation Serif" w:hAnsi="Liberation Serif"/>
          <w:sz w:val="26"/>
          <w:szCs w:val="26"/>
        </w:rPr>
        <w:t xml:space="preserve">ата)                     </w:t>
      </w:r>
      <w:r>
        <w:rPr>
          <w:rFonts w:ascii="Liberation Serif" w:hAnsi="Liberation Serif"/>
          <w:sz w:val="26"/>
          <w:szCs w:val="26"/>
        </w:rPr>
        <w:t>(подпись)</w:t>
      </w:r>
    </w:p>
    <w:p w:rsidR="008610B3" w:rsidRDefault="008610B3"/>
    <w:sectPr w:rsidR="00861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2D1DB9"/>
    <w:rsid w:val="002E702D"/>
    <w:rsid w:val="002F3B7F"/>
    <w:rsid w:val="00315397"/>
    <w:rsid w:val="003A7AAE"/>
    <w:rsid w:val="00407F11"/>
    <w:rsid w:val="0046656D"/>
    <w:rsid w:val="00485CCC"/>
    <w:rsid w:val="004E1DBA"/>
    <w:rsid w:val="005E0504"/>
    <w:rsid w:val="008610B3"/>
    <w:rsid w:val="008C1FEB"/>
    <w:rsid w:val="008E30A4"/>
    <w:rsid w:val="009B6B67"/>
    <w:rsid w:val="009E3A7E"/>
    <w:rsid w:val="009F1AB7"/>
    <w:rsid w:val="00A14928"/>
    <w:rsid w:val="00CF5A9F"/>
    <w:rsid w:val="00E26FEC"/>
    <w:rsid w:val="00E91947"/>
    <w:rsid w:val="00E973D5"/>
    <w:rsid w:val="00EE6FAC"/>
    <w:rsid w:val="00FB74F2"/>
    <w:rsid w:val="00FC1765"/>
    <w:rsid w:val="00FE158B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3D89DD0CAA6BD5D57369CA8C32B589677546428F6C9D3D548A266601FFzAI" TargetMode="External"/><Relationship Id="rId13" Type="http://schemas.openxmlformats.org/officeDocument/2006/relationships/hyperlink" Target="consultantplus://offline/ref=763D89DD0CAA6BD5D57369CA8C32B589677546428F6C9D3D548A266601FFzAI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6428F6C9D3D548A266601FFzAI" TargetMode="External"/><Relationship Id="rId12" Type="http://schemas.openxmlformats.org/officeDocument/2006/relationships/hyperlink" Target="consultantplus://offline/ref=763D89DD0CAA6BD5D57369CA8C32B5896775474E8C649D3D548A266601FA80D56598F41EAFFCz9I" TargetMode="External"/><Relationship Id="rId17" Type="http://schemas.openxmlformats.org/officeDocument/2006/relationships/hyperlink" Target="http://www.&#1072;&#1076;&#1084;-&#1084;&#1072;&#1083;&#1099;&#1096;&#1077;&#1074;&#1072;.&#1088;&#1092;/activities/139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C1477F1B54EC2456E54C0FEEFC24C1926E0155E11842CB1C1D93364FBC8858DB338AB713A51ACCF8E9271E3G2z9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11" Type="http://schemas.openxmlformats.org/officeDocument/2006/relationships/hyperlink" Target="consultantplus://offline/ref=763D89DD0CAA6BD5D57369CA8C32B589677546428F6C9D3D548A266601FFzAI" TargetMode="External"/><Relationship Id="rId5" Type="http://schemas.openxmlformats.org/officeDocument/2006/relationships/hyperlink" Target="mailto:otdel-gkx2016@yandex.ru" TargetMode="External"/><Relationship Id="rId15" Type="http://schemas.openxmlformats.org/officeDocument/2006/relationships/hyperlink" Target="consultantplus://offline/ref=763D89DD0CAA6BD5D57369CA8C32B589677546428F6C9D3D548A266601FFzAI" TargetMode="External"/><Relationship Id="rId10" Type="http://schemas.openxmlformats.org/officeDocument/2006/relationships/hyperlink" Target="consultantplus://offline/ref=763D89DD0CAA6BD5D57369CA8C32B589677546428F6C9D3D548A266601FFzA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3D89DD0CAA6BD5D57369CA8C32B5896775474E8C649D3D548A266601FA80D56598F41EAFFCz9I" TargetMode="External"/><Relationship Id="rId14" Type="http://schemas.openxmlformats.org/officeDocument/2006/relationships/hyperlink" Target="consultantplus://offline/ref=763D89DD0CAA6BD5D57369CA8C32B5896775474E8C649D3D548A266601FA80D56598F41EAFFCz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1942B-2B14-4B2F-99EC-517A2CB2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21</Pages>
  <Words>4161</Words>
  <Characters>23722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11</cp:revision>
  <dcterms:created xsi:type="dcterms:W3CDTF">2021-12-09T10:27:00Z</dcterms:created>
  <dcterms:modified xsi:type="dcterms:W3CDTF">2021-12-13T08:54:00Z</dcterms:modified>
</cp:coreProperties>
</file>